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41BD" w14:textId="77777777" w:rsidR="009965BE" w:rsidRDefault="009965BE" w:rsidP="009965BE">
      <w:pPr>
        <w:rPr>
          <w:rFonts w:ascii="Calibri" w:hAnsi="Calibri"/>
          <w:sz w:val="22"/>
          <w:szCs w:val="22"/>
        </w:rPr>
      </w:pPr>
    </w:p>
    <w:p w14:paraId="6F91602B" w14:textId="4E3025DE" w:rsidR="00480604" w:rsidRPr="00480604" w:rsidRDefault="00480604" w:rsidP="00480604">
      <w:pPr>
        <w:spacing w:before="100" w:beforeAutospacing="1" w:after="100" w:afterAutospacing="1"/>
        <w:outlineLvl w:val="0"/>
        <w:rPr>
          <w:rFonts w:asciiTheme="majorHAnsi" w:hAnsiTheme="majorHAnsi"/>
          <w:b/>
          <w:bCs/>
          <w:kern w:val="36"/>
          <w:sz w:val="32"/>
          <w:szCs w:val="48"/>
        </w:rPr>
      </w:pPr>
      <w:r w:rsidRPr="00480604">
        <w:rPr>
          <w:rFonts w:asciiTheme="majorHAnsi" w:hAnsiTheme="majorHAnsi"/>
          <w:b/>
          <w:bCs/>
          <w:kern w:val="36"/>
          <w:sz w:val="32"/>
          <w:szCs w:val="48"/>
        </w:rPr>
        <w:t xml:space="preserve">Minutes of the </w:t>
      </w:r>
      <w:r w:rsidR="000E7D38">
        <w:rPr>
          <w:rFonts w:asciiTheme="majorHAnsi" w:hAnsiTheme="majorHAnsi"/>
          <w:b/>
          <w:bCs/>
          <w:kern w:val="36"/>
          <w:sz w:val="32"/>
          <w:szCs w:val="48"/>
        </w:rPr>
        <w:t>MOBIUS</w:t>
      </w:r>
      <w:r w:rsidRPr="00480604">
        <w:rPr>
          <w:rFonts w:asciiTheme="majorHAnsi" w:hAnsiTheme="majorHAnsi"/>
          <w:b/>
          <w:bCs/>
          <w:kern w:val="36"/>
          <w:sz w:val="32"/>
          <w:szCs w:val="48"/>
        </w:rPr>
        <w:t xml:space="preserve"> E-Resources Committee</w:t>
      </w:r>
    </w:p>
    <w:p w14:paraId="37234802" w14:textId="2A95FE15" w:rsidR="00480604" w:rsidRPr="00480604" w:rsidRDefault="004231C1" w:rsidP="00480604">
      <w:pPr>
        <w:jc w:val="both"/>
        <w:rPr>
          <w:rFonts w:ascii="Calibri" w:hAnsi="Calibri"/>
          <w:b/>
          <w:sz w:val="22"/>
          <w:szCs w:val="22"/>
        </w:rPr>
      </w:pPr>
      <w:r>
        <w:rPr>
          <w:rFonts w:ascii="Calibri" w:hAnsi="Calibri"/>
          <w:sz w:val="22"/>
        </w:rPr>
        <w:t>Thursday, 02/5</w:t>
      </w:r>
      <w:r w:rsidR="00480604">
        <w:rPr>
          <w:rFonts w:ascii="Calibri" w:hAnsi="Calibri"/>
          <w:sz w:val="22"/>
        </w:rPr>
        <w:t>/2026</w:t>
      </w:r>
      <w:r w:rsidR="00480604" w:rsidRPr="00480604">
        <w:rPr>
          <w:rFonts w:ascii="Calibri" w:hAnsi="Calibri"/>
          <w:sz w:val="22"/>
        </w:rPr>
        <w:t xml:space="preserve"> @ 11 am – Zoom</w:t>
      </w:r>
    </w:p>
    <w:p w14:paraId="5F8E4E44" w14:textId="77777777" w:rsidR="00480604" w:rsidRPr="00480604" w:rsidRDefault="00480604" w:rsidP="00480604">
      <w:pPr>
        <w:rPr>
          <w:rFonts w:ascii="Calibri" w:hAnsi="Calibri"/>
          <w:b/>
          <w:sz w:val="22"/>
          <w:szCs w:val="22"/>
        </w:rPr>
      </w:pPr>
    </w:p>
    <w:p w14:paraId="715D62DD"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Present</w:t>
      </w:r>
    </w:p>
    <w:p w14:paraId="26A6A229" w14:textId="77777777" w:rsidR="00480604" w:rsidRPr="00480604" w:rsidRDefault="00480604" w:rsidP="00480604">
      <w:pPr>
        <w:rPr>
          <w:rFonts w:asciiTheme="minorHAnsi" w:hAnsiTheme="minorHAnsi" w:cstheme="minorHAnsi"/>
          <w:sz w:val="22"/>
        </w:rPr>
      </w:pPr>
    </w:p>
    <w:p w14:paraId="61A7CBB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Laura Horne-Popp, </w:t>
      </w:r>
      <w:proofErr w:type="spellStart"/>
      <w:r w:rsidRPr="00480604">
        <w:rPr>
          <w:rFonts w:asciiTheme="minorHAnsi" w:hAnsiTheme="minorHAnsi" w:cstheme="minorHAnsi"/>
          <w:sz w:val="22"/>
        </w:rPr>
        <w:t>Rockhurst</w:t>
      </w:r>
      <w:proofErr w:type="spellEnd"/>
      <w:r w:rsidRPr="00480604">
        <w:rPr>
          <w:rFonts w:asciiTheme="minorHAnsi" w:hAnsiTheme="minorHAnsi" w:cstheme="minorHAnsi"/>
          <w:sz w:val="22"/>
        </w:rPr>
        <w:t xml:space="preserve"> University (Chair)</w:t>
      </w:r>
    </w:p>
    <w:p w14:paraId="5A088B8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Rose Adams, Park University</w:t>
      </w:r>
    </w:p>
    <w:p w14:paraId="14DCD41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Renee </w:t>
      </w:r>
      <w:proofErr w:type="spellStart"/>
      <w:r w:rsidRPr="00480604">
        <w:rPr>
          <w:rFonts w:asciiTheme="minorHAnsi" w:hAnsiTheme="minorHAnsi" w:cstheme="minorHAnsi"/>
          <w:sz w:val="22"/>
        </w:rPr>
        <w:t>Brumett</w:t>
      </w:r>
      <w:proofErr w:type="spellEnd"/>
      <w:r w:rsidRPr="00480604">
        <w:rPr>
          <w:rFonts w:asciiTheme="minorHAnsi" w:hAnsiTheme="minorHAnsi" w:cstheme="minorHAnsi"/>
          <w:sz w:val="22"/>
        </w:rPr>
        <w:t>, Missouri University of Science &amp; Technology</w:t>
      </w:r>
    </w:p>
    <w:p w14:paraId="76C061D8"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Kristina Coley, University of Health Sciences &amp; Pharmacy</w:t>
      </w:r>
    </w:p>
    <w:p w14:paraId="4D769B39"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Doug </w:t>
      </w:r>
      <w:proofErr w:type="spellStart"/>
      <w:r w:rsidRPr="00480604">
        <w:rPr>
          <w:rFonts w:asciiTheme="minorHAnsi" w:hAnsiTheme="minorHAnsi" w:cstheme="minorHAnsi"/>
          <w:sz w:val="22"/>
        </w:rPr>
        <w:t>Goans</w:t>
      </w:r>
      <w:proofErr w:type="spellEnd"/>
      <w:r w:rsidRPr="00480604">
        <w:rPr>
          <w:rFonts w:asciiTheme="minorHAnsi" w:hAnsiTheme="minorHAnsi" w:cstheme="minorHAnsi"/>
          <w:sz w:val="22"/>
        </w:rPr>
        <w:t>, Ozarks Technical Community College</w:t>
      </w:r>
    </w:p>
    <w:p w14:paraId="24932773" w14:textId="58589897"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Jessie Park, St. Charles City-County Library </w:t>
      </w:r>
    </w:p>
    <w:p w14:paraId="59E2B6F7" w14:textId="44402C8D"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Rhonda </w:t>
      </w:r>
      <w:proofErr w:type="spellStart"/>
      <w:r w:rsidRPr="00480604">
        <w:rPr>
          <w:rFonts w:asciiTheme="minorHAnsi" w:hAnsiTheme="minorHAnsi" w:cstheme="minorHAnsi"/>
          <w:sz w:val="22"/>
        </w:rPr>
        <w:t>Whithaus</w:t>
      </w:r>
      <w:proofErr w:type="spellEnd"/>
      <w:r w:rsidRPr="00480604">
        <w:rPr>
          <w:rFonts w:asciiTheme="minorHAnsi" w:hAnsiTheme="minorHAnsi" w:cstheme="minorHAnsi"/>
          <w:sz w:val="22"/>
        </w:rPr>
        <w:t>, University of Missouri – Columbia</w:t>
      </w:r>
    </w:p>
    <w:p w14:paraId="4BDB7A3E" w14:textId="77777777" w:rsidR="004231C1" w:rsidRPr="000E7D38" w:rsidRDefault="004231C1" w:rsidP="004231C1">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Annie </w:t>
      </w:r>
      <w:proofErr w:type="spellStart"/>
      <w:r w:rsidRPr="00480604">
        <w:rPr>
          <w:rFonts w:asciiTheme="minorHAnsi" w:hAnsiTheme="minorHAnsi" w:cstheme="minorHAnsi"/>
          <w:sz w:val="22"/>
        </w:rPr>
        <w:t>Lazure</w:t>
      </w:r>
      <w:proofErr w:type="spellEnd"/>
      <w:r w:rsidRPr="00480604">
        <w:rPr>
          <w:rFonts w:asciiTheme="minorHAnsi" w:hAnsiTheme="minorHAnsi" w:cstheme="minorHAnsi"/>
          <w:sz w:val="22"/>
        </w:rPr>
        <w:t>, Ozark Christian College</w:t>
      </w:r>
    </w:p>
    <w:p w14:paraId="6CF9F290" w14:textId="7728E4E2" w:rsidR="004231C1" w:rsidRPr="004231C1" w:rsidRDefault="004231C1" w:rsidP="004231C1">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Maud </w:t>
      </w:r>
      <w:proofErr w:type="spellStart"/>
      <w:r w:rsidRPr="00480604">
        <w:rPr>
          <w:rFonts w:asciiTheme="minorHAnsi" w:hAnsiTheme="minorHAnsi" w:cstheme="minorHAnsi"/>
          <w:sz w:val="22"/>
        </w:rPr>
        <w:t>Mundava</w:t>
      </w:r>
      <w:proofErr w:type="spellEnd"/>
      <w:r w:rsidRPr="00480604">
        <w:rPr>
          <w:rFonts w:asciiTheme="minorHAnsi" w:hAnsiTheme="minorHAnsi" w:cstheme="minorHAnsi"/>
          <w:sz w:val="22"/>
        </w:rPr>
        <w:t xml:space="preserve">, A.T. Still University (Board Representative) </w:t>
      </w:r>
    </w:p>
    <w:p w14:paraId="3C5D2EA2" w14:textId="48B38C6A"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Christina Virden, </w:t>
      </w:r>
      <w:r w:rsidR="000E7D38">
        <w:rPr>
          <w:rFonts w:asciiTheme="minorHAnsi" w:hAnsiTheme="minorHAnsi" w:cstheme="minorHAnsi"/>
          <w:sz w:val="22"/>
        </w:rPr>
        <w:t>MOBIUS</w:t>
      </w:r>
      <w:r w:rsidRPr="00480604">
        <w:rPr>
          <w:rFonts w:asciiTheme="minorHAnsi" w:hAnsiTheme="minorHAnsi" w:cstheme="minorHAnsi"/>
          <w:sz w:val="22"/>
        </w:rPr>
        <w:t xml:space="preserve"> (</w:t>
      </w:r>
      <w:r w:rsidR="000E7D38">
        <w:rPr>
          <w:rFonts w:asciiTheme="minorHAnsi" w:hAnsiTheme="minorHAnsi" w:cstheme="minorHAnsi"/>
          <w:sz w:val="22"/>
        </w:rPr>
        <w:t>MOBIUS</w:t>
      </w:r>
      <w:r w:rsidRPr="00480604">
        <w:rPr>
          <w:rFonts w:asciiTheme="minorHAnsi" w:hAnsiTheme="minorHAnsi" w:cstheme="minorHAnsi"/>
          <w:sz w:val="22"/>
        </w:rPr>
        <w:t xml:space="preserve"> Organizer)</w:t>
      </w:r>
    </w:p>
    <w:p w14:paraId="4FEF9E31" w14:textId="77777777" w:rsidR="004231C1" w:rsidRPr="00480604" w:rsidRDefault="004231C1" w:rsidP="004231C1">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Donna Bacon, </w:t>
      </w:r>
      <w:r>
        <w:rPr>
          <w:rFonts w:asciiTheme="minorHAnsi" w:hAnsiTheme="minorHAnsi" w:cstheme="minorHAnsi"/>
          <w:sz w:val="22"/>
        </w:rPr>
        <w:t>MOBIUS</w:t>
      </w:r>
      <w:r w:rsidRPr="00480604">
        <w:rPr>
          <w:rFonts w:asciiTheme="minorHAnsi" w:hAnsiTheme="minorHAnsi" w:cstheme="minorHAnsi"/>
          <w:sz w:val="22"/>
        </w:rPr>
        <w:t xml:space="preserve"> (Ex-Officio)</w:t>
      </w:r>
    </w:p>
    <w:p w14:paraId="2B1E9966" w14:textId="77777777" w:rsidR="004231C1" w:rsidRPr="00480604" w:rsidRDefault="004231C1" w:rsidP="004231C1">
      <w:pPr>
        <w:contextualSpacing/>
        <w:rPr>
          <w:rFonts w:asciiTheme="minorHAnsi" w:hAnsiTheme="minorHAnsi" w:cstheme="minorHAnsi"/>
          <w:sz w:val="22"/>
        </w:rPr>
      </w:pPr>
    </w:p>
    <w:p w14:paraId="7D9FA92A" w14:textId="77777777" w:rsidR="00480604" w:rsidRPr="00480604" w:rsidRDefault="00480604" w:rsidP="00480604">
      <w:pPr>
        <w:rPr>
          <w:rFonts w:asciiTheme="minorHAnsi" w:hAnsiTheme="minorHAnsi" w:cstheme="minorHAnsi"/>
          <w:sz w:val="22"/>
        </w:rPr>
      </w:pPr>
    </w:p>
    <w:p w14:paraId="64AA15CE" w14:textId="0B493B62" w:rsidR="00480604" w:rsidRPr="004231C1" w:rsidRDefault="00480604" w:rsidP="004231C1">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Absent</w:t>
      </w:r>
      <w:r w:rsidR="004231C1">
        <w:rPr>
          <w:rFonts w:asciiTheme="minorHAnsi" w:eastAsiaTheme="majorEastAsia" w:hAnsiTheme="minorHAnsi" w:cstheme="minorHAnsi"/>
          <w:b/>
          <w:noProof/>
          <w:color w:val="404040" w:themeColor="text1" w:themeTint="BF"/>
          <w:sz w:val="22"/>
          <w:szCs w:val="22"/>
        </w:rPr>
        <w:t xml:space="preserve"> – N/A</w:t>
      </w:r>
      <w:r w:rsidRPr="00480604">
        <w:rPr>
          <w:rFonts w:asciiTheme="minorHAnsi" w:eastAsiaTheme="majorEastAsia" w:hAnsiTheme="minorHAnsi" w:cstheme="minorHAnsi"/>
          <w:b/>
          <w:noProof/>
          <w:color w:val="404040" w:themeColor="text1" w:themeTint="BF"/>
          <w:sz w:val="22"/>
          <w:szCs w:val="22"/>
        </w:rPr>
        <w:br/>
      </w:r>
    </w:p>
    <w:p w14:paraId="6C137279"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Guests or Proxies Present – N/A</w:t>
      </w:r>
      <w:r w:rsidRPr="00480604">
        <w:rPr>
          <w:rFonts w:asciiTheme="minorHAnsi" w:eastAsiaTheme="majorEastAsia" w:hAnsiTheme="minorHAnsi" w:cstheme="minorHAnsi"/>
          <w:b/>
          <w:noProof/>
          <w:color w:val="404040" w:themeColor="text1" w:themeTint="BF"/>
          <w:sz w:val="22"/>
          <w:szCs w:val="22"/>
        </w:rPr>
        <w:br/>
      </w:r>
      <w:r w:rsidRPr="00480604">
        <w:rPr>
          <w:rFonts w:asciiTheme="minorHAnsi" w:eastAsiaTheme="majorEastAsia" w:hAnsiTheme="minorHAnsi" w:cstheme="minorHAnsi"/>
          <w:b/>
          <w:noProof/>
          <w:color w:val="404040" w:themeColor="text1" w:themeTint="BF"/>
          <w:sz w:val="22"/>
          <w:szCs w:val="22"/>
        </w:rPr>
        <w:br/>
        <w:t>Meeting Minutes</w:t>
      </w:r>
    </w:p>
    <w:p w14:paraId="2BA826E0" w14:textId="77777777" w:rsidR="0056660D" w:rsidRDefault="0056660D" w:rsidP="009965BE">
      <w:pPr>
        <w:rPr>
          <w:rFonts w:ascii="Calibri" w:hAnsi="Calibri"/>
          <w:sz w:val="22"/>
          <w:szCs w:val="22"/>
        </w:rPr>
      </w:pPr>
    </w:p>
    <w:p w14:paraId="6CE82A13" w14:textId="77777777" w:rsidR="0056660D" w:rsidRPr="009965BE" w:rsidRDefault="0056660D" w:rsidP="009965BE">
      <w:pPr>
        <w:rPr>
          <w:rFonts w:ascii="Calibri" w:hAnsi="Calibri"/>
          <w:sz w:val="22"/>
          <w:szCs w:val="22"/>
        </w:rPr>
      </w:pPr>
    </w:p>
    <w:p w14:paraId="21A31EC7" w14:textId="2527AE62"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Call to order</w:t>
      </w:r>
      <w:r w:rsidR="00480604">
        <w:rPr>
          <w:rFonts w:ascii="Calibri" w:hAnsi="Calibri"/>
          <w:sz w:val="22"/>
          <w:szCs w:val="22"/>
        </w:rPr>
        <w:t xml:space="preserve"> – The meeting was called to order shortly </w:t>
      </w:r>
      <w:r w:rsidR="004231C1">
        <w:rPr>
          <w:rFonts w:ascii="Calibri" w:hAnsi="Calibri"/>
          <w:sz w:val="22"/>
          <w:szCs w:val="22"/>
        </w:rPr>
        <w:t>at</w:t>
      </w:r>
      <w:r w:rsidR="00480604">
        <w:rPr>
          <w:rFonts w:ascii="Calibri" w:hAnsi="Calibri"/>
          <w:sz w:val="22"/>
          <w:szCs w:val="22"/>
        </w:rPr>
        <w:t xml:space="preserve"> </w:t>
      </w:r>
      <w:r w:rsidR="00513027">
        <w:rPr>
          <w:rFonts w:ascii="Calibri" w:hAnsi="Calibri"/>
          <w:sz w:val="22"/>
          <w:szCs w:val="22"/>
        </w:rPr>
        <w:t>11 am</w:t>
      </w:r>
      <w:r w:rsidR="00480604">
        <w:rPr>
          <w:rFonts w:ascii="Calibri" w:hAnsi="Calibri"/>
          <w:sz w:val="22"/>
          <w:szCs w:val="22"/>
        </w:rPr>
        <w:t xml:space="preserve">. </w:t>
      </w:r>
    </w:p>
    <w:p w14:paraId="09E08626" w14:textId="77777777" w:rsidR="009965BE" w:rsidRPr="009965BE" w:rsidRDefault="009965BE" w:rsidP="009965BE">
      <w:pPr>
        <w:rPr>
          <w:rFonts w:ascii="Calibri" w:hAnsi="Calibri"/>
          <w:sz w:val="22"/>
          <w:szCs w:val="22"/>
        </w:rPr>
      </w:pPr>
    </w:p>
    <w:p w14:paraId="058708B8" w14:textId="0B2CE9F8"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 xml:space="preserve">Adoption of the </w:t>
      </w:r>
      <w:proofErr w:type="gramStart"/>
      <w:r w:rsidRPr="009965BE">
        <w:rPr>
          <w:rFonts w:ascii="Calibri" w:hAnsi="Calibri"/>
          <w:sz w:val="22"/>
          <w:szCs w:val="22"/>
        </w:rPr>
        <w:t>agenda</w:t>
      </w:r>
      <w:r w:rsidR="004231C1">
        <w:rPr>
          <w:rFonts w:ascii="Calibri" w:hAnsi="Calibri"/>
          <w:sz w:val="22"/>
          <w:szCs w:val="22"/>
        </w:rPr>
        <w:t xml:space="preserve"> </w:t>
      </w:r>
      <w:r w:rsidR="00480604">
        <w:rPr>
          <w:rFonts w:ascii="Calibri" w:hAnsi="Calibri"/>
          <w:sz w:val="22"/>
          <w:szCs w:val="22"/>
        </w:rPr>
        <w:t xml:space="preserve"> –</w:t>
      </w:r>
      <w:proofErr w:type="gramEnd"/>
      <w:r w:rsidR="00480604">
        <w:rPr>
          <w:rFonts w:ascii="Calibri" w:hAnsi="Calibri"/>
          <w:sz w:val="22"/>
          <w:szCs w:val="22"/>
        </w:rPr>
        <w:t xml:space="preserve"> The agenda was adopted with no changes. </w:t>
      </w:r>
    </w:p>
    <w:p w14:paraId="28663511" w14:textId="77777777" w:rsidR="009965BE" w:rsidRPr="009965BE" w:rsidRDefault="009965BE" w:rsidP="009965BE">
      <w:pPr>
        <w:pStyle w:val="ListParagraph"/>
        <w:rPr>
          <w:rFonts w:ascii="Calibri" w:hAnsi="Calibri"/>
          <w:sz w:val="22"/>
          <w:szCs w:val="22"/>
        </w:rPr>
      </w:pPr>
    </w:p>
    <w:p w14:paraId="22C66587" w14:textId="4F20117C" w:rsidR="009965BE" w:rsidRPr="00F64C06" w:rsidRDefault="009965BE" w:rsidP="00F64C06">
      <w:pPr>
        <w:pStyle w:val="ListParagraph"/>
        <w:numPr>
          <w:ilvl w:val="0"/>
          <w:numId w:val="2"/>
        </w:numPr>
        <w:rPr>
          <w:rFonts w:ascii="Calibri" w:hAnsi="Calibri"/>
          <w:sz w:val="22"/>
          <w:szCs w:val="22"/>
        </w:rPr>
      </w:pPr>
      <w:r w:rsidRPr="009965BE">
        <w:rPr>
          <w:rFonts w:ascii="Calibri" w:hAnsi="Calibri"/>
          <w:sz w:val="22"/>
          <w:szCs w:val="22"/>
        </w:rPr>
        <w:t xml:space="preserve">Approval of </w:t>
      </w:r>
      <w:r w:rsidR="004231C1">
        <w:rPr>
          <w:rFonts w:ascii="Calibri" w:hAnsi="Calibri"/>
          <w:sz w:val="22"/>
          <w:szCs w:val="22"/>
        </w:rPr>
        <w:t>1/12/26</w:t>
      </w:r>
      <w:r w:rsidR="00F72241">
        <w:rPr>
          <w:rFonts w:ascii="Calibri" w:hAnsi="Calibri"/>
          <w:sz w:val="22"/>
          <w:szCs w:val="22"/>
        </w:rPr>
        <w:t xml:space="preserve"> </w:t>
      </w:r>
      <w:r w:rsidRPr="009965BE">
        <w:rPr>
          <w:rFonts w:ascii="Calibri" w:hAnsi="Calibri"/>
          <w:sz w:val="22"/>
          <w:szCs w:val="22"/>
        </w:rPr>
        <w:t>minutes</w:t>
      </w:r>
      <w:r w:rsidR="00F72241">
        <w:rPr>
          <w:rFonts w:ascii="Calibri" w:hAnsi="Calibri"/>
          <w:sz w:val="22"/>
          <w:szCs w:val="22"/>
        </w:rPr>
        <w:t xml:space="preserve"> </w:t>
      </w:r>
      <w:r w:rsidR="00480604">
        <w:rPr>
          <w:rFonts w:ascii="Calibri" w:hAnsi="Calibri"/>
          <w:sz w:val="22"/>
          <w:szCs w:val="22"/>
        </w:rPr>
        <w:t xml:space="preserve">- The </w:t>
      </w:r>
      <w:r w:rsidR="00F64C06">
        <w:rPr>
          <w:rFonts w:ascii="Calibri" w:hAnsi="Calibri"/>
          <w:sz w:val="22"/>
          <w:szCs w:val="22"/>
        </w:rPr>
        <w:t xml:space="preserve">minutes </w:t>
      </w:r>
      <w:r w:rsidR="00480604">
        <w:rPr>
          <w:rFonts w:ascii="Calibri" w:hAnsi="Calibri"/>
          <w:sz w:val="22"/>
          <w:szCs w:val="22"/>
        </w:rPr>
        <w:t>w</w:t>
      </w:r>
      <w:r w:rsidR="00F64C06">
        <w:rPr>
          <w:rFonts w:ascii="Calibri" w:hAnsi="Calibri"/>
          <w:sz w:val="22"/>
          <w:szCs w:val="22"/>
        </w:rPr>
        <w:t xml:space="preserve">ere </w:t>
      </w:r>
      <w:r w:rsidR="00480604">
        <w:rPr>
          <w:rFonts w:ascii="Calibri" w:hAnsi="Calibri"/>
          <w:sz w:val="22"/>
          <w:szCs w:val="22"/>
        </w:rPr>
        <w:t xml:space="preserve">adopted with no changes. </w:t>
      </w:r>
    </w:p>
    <w:p w14:paraId="5BA2D5D3" w14:textId="77777777" w:rsidR="006A4097" w:rsidRPr="006A4097" w:rsidRDefault="006A4097" w:rsidP="006A4097">
      <w:pPr>
        <w:pStyle w:val="ListParagraph"/>
        <w:rPr>
          <w:rFonts w:ascii="Calibri" w:hAnsi="Calibri"/>
          <w:sz w:val="22"/>
          <w:szCs w:val="22"/>
        </w:rPr>
      </w:pPr>
    </w:p>
    <w:p w14:paraId="36BBBF33" w14:textId="4B288619" w:rsidR="006A4097" w:rsidRDefault="006A4097" w:rsidP="00736686">
      <w:pPr>
        <w:pStyle w:val="ListParagraph"/>
        <w:numPr>
          <w:ilvl w:val="0"/>
          <w:numId w:val="2"/>
        </w:numPr>
        <w:rPr>
          <w:rFonts w:ascii="Calibri" w:hAnsi="Calibri"/>
          <w:sz w:val="22"/>
          <w:szCs w:val="22"/>
        </w:rPr>
      </w:pPr>
      <w:r>
        <w:rPr>
          <w:rFonts w:ascii="Calibri" w:hAnsi="Calibri"/>
          <w:sz w:val="22"/>
          <w:szCs w:val="22"/>
        </w:rPr>
        <w:t xml:space="preserve">Other </w:t>
      </w:r>
      <w:r w:rsidR="000E7D38">
        <w:rPr>
          <w:rFonts w:ascii="Calibri" w:hAnsi="Calibri"/>
          <w:sz w:val="22"/>
          <w:szCs w:val="22"/>
        </w:rPr>
        <w:t>MOBIUS</w:t>
      </w:r>
      <w:r>
        <w:rPr>
          <w:rFonts w:ascii="Calibri" w:hAnsi="Calibri"/>
          <w:sz w:val="22"/>
          <w:szCs w:val="22"/>
        </w:rPr>
        <w:t xml:space="preserve"> Committees Updates</w:t>
      </w:r>
      <w:r w:rsidR="004231C1">
        <w:rPr>
          <w:rFonts w:ascii="Calibri" w:hAnsi="Calibri"/>
          <w:sz w:val="22"/>
          <w:szCs w:val="22"/>
        </w:rPr>
        <w:t xml:space="preserve"> – Members provided updates on the various committees that they monitor, and Laura discussed the upcoming meeting of all committee chairs. </w:t>
      </w:r>
    </w:p>
    <w:p w14:paraId="5395F1FC" w14:textId="77777777" w:rsidR="004231C1" w:rsidRDefault="004231C1" w:rsidP="004231C1">
      <w:pPr>
        <w:pStyle w:val="ListParagraph"/>
        <w:spacing w:before="240"/>
        <w:rPr>
          <w:rFonts w:ascii="Calibri" w:hAnsi="Calibri"/>
          <w:sz w:val="22"/>
          <w:szCs w:val="22"/>
        </w:rPr>
      </w:pPr>
    </w:p>
    <w:p w14:paraId="7DF1DE42" w14:textId="756C3764" w:rsidR="009965BE" w:rsidRPr="009965BE" w:rsidRDefault="009965BE" w:rsidP="006A4097">
      <w:pPr>
        <w:pStyle w:val="ListParagraph"/>
        <w:numPr>
          <w:ilvl w:val="0"/>
          <w:numId w:val="2"/>
        </w:numPr>
        <w:spacing w:before="240"/>
        <w:rPr>
          <w:rFonts w:ascii="Calibri" w:hAnsi="Calibri"/>
          <w:sz w:val="22"/>
          <w:szCs w:val="22"/>
        </w:rPr>
      </w:pPr>
      <w:r w:rsidRPr="009965BE">
        <w:rPr>
          <w:rFonts w:ascii="Calibri" w:hAnsi="Calibri"/>
          <w:sz w:val="22"/>
          <w:szCs w:val="22"/>
        </w:rPr>
        <w:t xml:space="preserve">Unfinished Business </w:t>
      </w:r>
    </w:p>
    <w:p w14:paraId="5030A963" w14:textId="2D502ECE" w:rsidR="006507BD" w:rsidRPr="00220048" w:rsidRDefault="000264E7" w:rsidP="00480604">
      <w:pPr>
        <w:pStyle w:val="NormalWeb"/>
        <w:numPr>
          <w:ilvl w:val="0"/>
          <w:numId w:val="13"/>
        </w:numPr>
        <w:spacing w:before="240" w:beforeAutospacing="0" w:after="0" w:afterAutospacing="0"/>
        <w:textAlignment w:val="baseline"/>
        <w:rPr>
          <w:rFonts w:asciiTheme="minorHAnsi" w:hAnsiTheme="minorHAnsi" w:cstheme="minorHAnsi"/>
          <w:color w:val="000000"/>
          <w:sz w:val="22"/>
          <w:szCs w:val="22"/>
        </w:rPr>
      </w:pPr>
      <w:r w:rsidRPr="00480604">
        <w:rPr>
          <w:rFonts w:ascii="Calibri" w:hAnsi="Calibri"/>
          <w:b/>
          <w:sz w:val="22"/>
          <w:szCs w:val="22"/>
        </w:rPr>
        <w:t xml:space="preserve">Review </w:t>
      </w:r>
      <w:r w:rsidR="009A6F69" w:rsidRPr="00480604">
        <w:rPr>
          <w:rFonts w:ascii="Calibri" w:hAnsi="Calibri"/>
          <w:b/>
          <w:sz w:val="22"/>
          <w:szCs w:val="22"/>
        </w:rPr>
        <w:t>Library Digit</w:t>
      </w:r>
      <w:r w:rsidR="00C90D89" w:rsidRPr="00480604">
        <w:rPr>
          <w:rFonts w:ascii="Calibri" w:hAnsi="Calibri"/>
          <w:b/>
          <w:sz w:val="22"/>
          <w:szCs w:val="22"/>
        </w:rPr>
        <w:t xml:space="preserve">al </w:t>
      </w:r>
      <w:r w:rsidR="00D46999" w:rsidRPr="00480604">
        <w:rPr>
          <w:rFonts w:ascii="Calibri" w:hAnsi="Calibri"/>
          <w:b/>
          <w:sz w:val="22"/>
          <w:szCs w:val="22"/>
        </w:rPr>
        <w:t xml:space="preserve">Accessibility </w:t>
      </w:r>
      <w:r w:rsidR="003262EC" w:rsidRPr="00480604">
        <w:rPr>
          <w:rFonts w:ascii="Calibri" w:hAnsi="Calibri"/>
          <w:b/>
          <w:sz w:val="22"/>
          <w:szCs w:val="22"/>
        </w:rPr>
        <w:t>Compliance</w:t>
      </w:r>
      <w:r w:rsidR="00ED3426">
        <w:rPr>
          <w:rFonts w:ascii="Calibri" w:hAnsi="Calibri"/>
          <w:b/>
          <w:sz w:val="22"/>
          <w:szCs w:val="22"/>
        </w:rPr>
        <w:t xml:space="preserve"> Survey</w:t>
      </w:r>
      <w:r w:rsidR="00220048" w:rsidRPr="00480604">
        <w:rPr>
          <w:rFonts w:ascii="Calibri" w:hAnsi="Calibri"/>
          <w:b/>
          <w:sz w:val="22"/>
          <w:szCs w:val="22"/>
        </w:rPr>
        <w:t xml:space="preserve"> </w:t>
      </w:r>
      <w:r w:rsidR="00480604">
        <w:rPr>
          <w:rFonts w:ascii="Calibri" w:hAnsi="Calibri"/>
          <w:sz w:val="22"/>
          <w:szCs w:val="22"/>
        </w:rPr>
        <w:t xml:space="preserve">– </w:t>
      </w:r>
      <w:r w:rsidR="00513027" w:rsidRPr="00513027">
        <w:rPr>
          <w:rFonts w:ascii="Calibri" w:hAnsi="Calibri"/>
          <w:sz w:val="22"/>
          <w:szCs w:val="22"/>
        </w:rPr>
        <w:t xml:space="preserve">The group reviewed and approved the draft survey developed by Renee to assess member needs regarding the Digital Accessibility Toolkit. </w:t>
      </w:r>
      <w:r w:rsidR="00513027">
        <w:rPr>
          <w:rFonts w:ascii="Calibri" w:hAnsi="Calibri"/>
          <w:sz w:val="22"/>
          <w:szCs w:val="22"/>
        </w:rPr>
        <w:t>They</w:t>
      </w:r>
      <w:r w:rsidR="00513027" w:rsidRPr="00513027">
        <w:rPr>
          <w:rFonts w:ascii="Calibri" w:hAnsi="Calibri"/>
          <w:sz w:val="22"/>
          <w:szCs w:val="22"/>
        </w:rPr>
        <w:t xml:space="preserve"> agreed to distribute the survey to MOBIUS members</w:t>
      </w:r>
      <w:r w:rsidR="00513027">
        <w:rPr>
          <w:rFonts w:ascii="Calibri" w:hAnsi="Calibri"/>
          <w:sz w:val="22"/>
          <w:szCs w:val="22"/>
        </w:rPr>
        <w:t xml:space="preserve"> as soon as possible, with a deadline of </w:t>
      </w:r>
      <w:r w:rsidR="00513027" w:rsidRPr="00513027">
        <w:rPr>
          <w:rFonts w:ascii="Calibri" w:hAnsi="Calibri"/>
          <w:sz w:val="22"/>
          <w:szCs w:val="22"/>
        </w:rPr>
        <w:t>February 27</w:t>
      </w:r>
      <w:r w:rsidR="00513027" w:rsidRPr="00513027">
        <w:rPr>
          <w:rFonts w:ascii="Calibri" w:hAnsi="Calibri"/>
          <w:sz w:val="22"/>
          <w:szCs w:val="22"/>
          <w:vertAlign w:val="superscript"/>
        </w:rPr>
        <w:t>th</w:t>
      </w:r>
      <w:r w:rsidR="00513027">
        <w:rPr>
          <w:rFonts w:ascii="Calibri" w:hAnsi="Calibri"/>
          <w:sz w:val="22"/>
          <w:szCs w:val="22"/>
        </w:rPr>
        <w:t xml:space="preserve"> for responses</w:t>
      </w:r>
      <w:r w:rsidR="00513027" w:rsidRPr="00513027">
        <w:rPr>
          <w:rFonts w:ascii="Calibri" w:hAnsi="Calibri"/>
          <w:sz w:val="22"/>
          <w:szCs w:val="22"/>
        </w:rPr>
        <w:t>, with an optional name field added for follow-up purposes</w:t>
      </w:r>
      <w:r w:rsidR="00513027">
        <w:rPr>
          <w:rFonts w:ascii="Calibri" w:hAnsi="Calibri"/>
          <w:sz w:val="22"/>
          <w:szCs w:val="22"/>
        </w:rPr>
        <w:t xml:space="preserve">. Laura will handle distribution. </w:t>
      </w:r>
    </w:p>
    <w:p w14:paraId="728B0CF8" w14:textId="1124C9CC" w:rsidR="00220048" w:rsidRDefault="00ED3426" w:rsidP="0076208D">
      <w:pPr>
        <w:pStyle w:val="ListParagraph"/>
        <w:numPr>
          <w:ilvl w:val="0"/>
          <w:numId w:val="13"/>
        </w:numPr>
        <w:rPr>
          <w:rFonts w:asciiTheme="minorHAnsi" w:hAnsiTheme="minorHAnsi" w:cstheme="minorHAnsi"/>
          <w:color w:val="000000"/>
          <w:sz w:val="22"/>
          <w:szCs w:val="22"/>
        </w:rPr>
      </w:pPr>
      <w:r>
        <w:rPr>
          <w:rFonts w:asciiTheme="minorHAnsi" w:hAnsiTheme="minorHAnsi" w:cstheme="minorHAnsi"/>
          <w:b/>
          <w:color w:val="000000"/>
          <w:sz w:val="22"/>
          <w:szCs w:val="22"/>
        </w:rPr>
        <w:lastRenderedPageBreak/>
        <w:t>Consortium</w:t>
      </w:r>
      <w:r w:rsidR="00220048" w:rsidRPr="0076208D">
        <w:rPr>
          <w:rFonts w:asciiTheme="minorHAnsi" w:hAnsiTheme="minorHAnsi" w:cstheme="minorHAnsi"/>
          <w:b/>
          <w:color w:val="000000"/>
          <w:sz w:val="22"/>
          <w:szCs w:val="22"/>
        </w:rPr>
        <w:t>-wide survey on collection priorities</w:t>
      </w:r>
      <w:r w:rsidR="00887BF4" w:rsidRPr="0076208D">
        <w:rPr>
          <w:rFonts w:asciiTheme="minorHAnsi" w:hAnsiTheme="minorHAnsi" w:cstheme="minorHAnsi"/>
          <w:b/>
          <w:color w:val="000000"/>
          <w:sz w:val="22"/>
          <w:szCs w:val="22"/>
        </w:rPr>
        <w:t xml:space="preserve"> </w:t>
      </w:r>
      <w:r w:rsidR="00513027">
        <w:rPr>
          <w:rFonts w:asciiTheme="minorHAnsi" w:hAnsiTheme="minorHAnsi" w:cstheme="minorHAnsi"/>
          <w:color w:val="000000"/>
          <w:sz w:val="22"/>
          <w:szCs w:val="22"/>
        </w:rPr>
        <w:t xml:space="preserve">– </w:t>
      </w:r>
      <w:r w:rsidR="00513027" w:rsidRPr="00513027">
        <w:rPr>
          <w:rFonts w:asciiTheme="minorHAnsi" w:hAnsiTheme="minorHAnsi" w:cstheme="minorHAnsi"/>
          <w:color w:val="000000"/>
          <w:sz w:val="22"/>
          <w:szCs w:val="22"/>
        </w:rPr>
        <w:t>The group discussed a su</w:t>
      </w:r>
      <w:r w:rsidR="00513027">
        <w:rPr>
          <w:rFonts w:asciiTheme="minorHAnsi" w:hAnsiTheme="minorHAnsi" w:cstheme="minorHAnsi"/>
          <w:color w:val="000000"/>
          <w:sz w:val="22"/>
          <w:szCs w:val="22"/>
        </w:rPr>
        <w:t xml:space="preserve">rvey draft created by Christina, Maud, &amp; Doug </w:t>
      </w:r>
      <w:r w:rsidR="00513027" w:rsidRPr="00513027">
        <w:rPr>
          <w:rFonts w:asciiTheme="minorHAnsi" w:hAnsiTheme="minorHAnsi" w:cstheme="minorHAnsi"/>
          <w:color w:val="000000"/>
          <w:sz w:val="22"/>
          <w:szCs w:val="22"/>
        </w:rPr>
        <w:t>to gauge interest in electronic resources and budget priorities among libraries. They agreed to include specific categories for electronic resources like databases, e-books, and streaming, and to clarify whether libraries are focused on maintaining or expanding their collections. The team also decided to add a preface explaining the survey's purpose and to include a question about the value of MOBIUS's services in negotiating agreements and providing discounts.</w:t>
      </w:r>
      <w:r w:rsidR="00513027">
        <w:rPr>
          <w:rFonts w:asciiTheme="minorHAnsi" w:hAnsiTheme="minorHAnsi" w:cstheme="minorHAnsi"/>
          <w:color w:val="000000"/>
          <w:sz w:val="22"/>
          <w:szCs w:val="22"/>
        </w:rPr>
        <w:t xml:space="preserve"> </w:t>
      </w:r>
      <w:r w:rsidR="00513027" w:rsidRPr="00513027">
        <w:rPr>
          <w:rFonts w:asciiTheme="minorHAnsi" w:hAnsiTheme="minorHAnsi" w:cstheme="minorHAnsi"/>
          <w:color w:val="000000"/>
          <w:sz w:val="22"/>
          <w:szCs w:val="22"/>
        </w:rPr>
        <w:t xml:space="preserve">They agreed to distribute the survey through </w:t>
      </w:r>
      <w:r w:rsidR="00513027">
        <w:rPr>
          <w:rFonts w:asciiTheme="minorHAnsi" w:hAnsiTheme="minorHAnsi" w:cstheme="minorHAnsi"/>
          <w:color w:val="000000"/>
          <w:sz w:val="22"/>
          <w:szCs w:val="22"/>
        </w:rPr>
        <w:t>Consortia</w:t>
      </w:r>
      <w:r w:rsidR="00513027" w:rsidRPr="00513027">
        <w:rPr>
          <w:rFonts w:asciiTheme="minorHAnsi" w:hAnsiTheme="minorHAnsi" w:cstheme="minorHAnsi"/>
          <w:color w:val="000000"/>
          <w:sz w:val="22"/>
          <w:szCs w:val="22"/>
        </w:rPr>
        <w:t xml:space="preserve"> Manager in early March</w:t>
      </w:r>
      <w:r w:rsidR="00513027">
        <w:rPr>
          <w:rFonts w:asciiTheme="minorHAnsi" w:hAnsiTheme="minorHAnsi" w:cstheme="minorHAnsi"/>
          <w:color w:val="000000"/>
          <w:sz w:val="22"/>
          <w:szCs w:val="22"/>
        </w:rPr>
        <w:t>.</w:t>
      </w:r>
    </w:p>
    <w:p w14:paraId="6B0D3ADB" w14:textId="77777777" w:rsidR="009965BE" w:rsidRPr="00220048" w:rsidRDefault="009965BE" w:rsidP="009965BE">
      <w:pPr>
        <w:ind w:firstLine="720"/>
        <w:rPr>
          <w:rFonts w:asciiTheme="minorHAnsi" w:hAnsiTheme="minorHAnsi" w:cstheme="minorHAnsi"/>
          <w:sz w:val="22"/>
          <w:szCs w:val="22"/>
        </w:rPr>
      </w:pPr>
    </w:p>
    <w:p w14:paraId="7597D9F1" w14:textId="52E0136F" w:rsid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 xml:space="preserve">New Business </w:t>
      </w:r>
    </w:p>
    <w:p w14:paraId="79566136" w14:textId="38A342B2" w:rsidR="0076208D" w:rsidRDefault="00ED3426" w:rsidP="0076208D">
      <w:pPr>
        <w:pStyle w:val="ListParagraph"/>
        <w:numPr>
          <w:ilvl w:val="1"/>
          <w:numId w:val="2"/>
        </w:numPr>
        <w:rPr>
          <w:rFonts w:ascii="Calibri" w:hAnsi="Calibri"/>
          <w:b/>
          <w:sz w:val="22"/>
          <w:szCs w:val="22"/>
        </w:rPr>
      </w:pPr>
      <w:r>
        <w:rPr>
          <w:rFonts w:ascii="Calibri" w:hAnsi="Calibri"/>
          <w:b/>
          <w:sz w:val="22"/>
          <w:szCs w:val="22"/>
        </w:rPr>
        <w:t xml:space="preserve">MOBIUS Joint Committee Meeting – </w:t>
      </w:r>
      <w:r>
        <w:rPr>
          <w:rFonts w:ascii="Calibri" w:hAnsi="Calibri"/>
          <w:sz w:val="22"/>
          <w:szCs w:val="22"/>
        </w:rPr>
        <w:t xml:space="preserve">Laura provided an update on the upcoming all-chair meeting and what she plans to share about the work of this committee. </w:t>
      </w:r>
    </w:p>
    <w:p w14:paraId="507152EB" w14:textId="39269227" w:rsidR="00ED3426" w:rsidRPr="00ED3426" w:rsidRDefault="00ED3426" w:rsidP="00ED3426">
      <w:pPr>
        <w:pStyle w:val="ListParagraph"/>
        <w:numPr>
          <w:ilvl w:val="2"/>
          <w:numId w:val="16"/>
        </w:numPr>
        <w:rPr>
          <w:rFonts w:ascii="Calibri" w:hAnsi="Calibri"/>
          <w:sz w:val="22"/>
          <w:szCs w:val="22"/>
        </w:rPr>
      </w:pPr>
      <w:r w:rsidRPr="00ED3426">
        <w:rPr>
          <w:rFonts w:ascii="Calibri" w:hAnsi="Calibri"/>
          <w:sz w:val="22"/>
          <w:szCs w:val="22"/>
        </w:rPr>
        <w:t xml:space="preserve">Suggestion to establish an </w:t>
      </w:r>
      <w:r>
        <w:rPr>
          <w:rFonts w:ascii="Calibri" w:hAnsi="Calibri"/>
          <w:sz w:val="22"/>
          <w:szCs w:val="22"/>
        </w:rPr>
        <w:t>AI-oriented</w:t>
      </w:r>
      <w:r w:rsidRPr="00ED3426">
        <w:rPr>
          <w:rFonts w:ascii="Calibri" w:hAnsi="Calibri"/>
          <w:sz w:val="22"/>
          <w:szCs w:val="22"/>
        </w:rPr>
        <w:t xml:space="preserve"> committee or working group</w:t>
      </w:r>
    </w:p>
    <w:p w14:paraId="2686DD29" w14:textId="77777777" w:rsidR="00ED3426" w:rsidRPr="00ED3426" w:rsidRDefault="00ED3426" w:rsidP="00ED3426">
      <w:pPr>
        <w:pStyle w:val="ListParagraph"/>
        <w:numPr>
          <w:ilvl w:val="2"/>
          <w:numId w:val="16"/>
        </w:numPr>
        <w:rPr>
          <w:rFonts w:ascii="Calibri" w:hAnsi="Calibri"/>
          <w:sz w:val="22"/>
          <w:szCs w:val="22"/>
        </w:rPr>
      </w:pPr>
      <w:r w:rsidRPr="00ED3426">
        <w:rPr>
          <w:rFonts w:ascii="Calibri" w:hAnsi="Calibri"/>
          <w:sz w:val="22"/>
          <w:szCs w:val="22"/>
        </w:rPr>
        <w:t>Identifying tools/processes to share what EDS expertise we have across the consortium for colleagues to reach out to with questions</w:t>
      </w:r>
    </w:p>
    <w:p w14:paraId="5557CE45" w14:textId="61FE45FE" w:rsidR="00ED3426" w:rsidRDefault="00ED3426" w:rsidP="00ED3426">
      <w:pPr>
        <w:pStyle w:val="ListParagraph"/>
        <w:numPr>
          <w:ilvl w:val="2"/>
          <w:numId w:val="16"/>
        </w:numPr>
        <w:rPr>
          <w:rFonts w:ascii="Calibri" w:hAnsi="Calibri"/>
          <w:sz w:val="22"/>
          <w:szCs w:val="22"/>
        </w:rPr>
      </w:pPr>
      <w:r w:rsidRPr="00ED3426">
        <w:rPr>
          <w:rFonts w:ascii="Calibri" w:hAnsi="Calibri"/>
          <w:sz w:val="22"/>
          <w:szCs w:val="22"/>
        </w:rPr>
        <w:t>E-Resources MOBIUS Membership Tier recommendations (if committee agrees)</w:t>
      </w:r>
    </w:p>
    <w:p w14:paraId="72D01902" w14:textId="4C5038D6" w:rsidR="00ED3426" w:rsidRDefault="00ED3426" w:rsidP="00ED3426">
      <w:pPr>
        <w:pStyle w:val="ListParagraph"/>
        <w:numPr>
          <w:ilvl w:val="1"/>
          <w:numId w:val="16"/>
        </w:numPr>
        <w:rPr>
          <w:rFonts w:ascii="Calibri" w:hAnsi="Calibri"/>
          <w:sz w:val="22"/>
          <w:szCs w:val="22"/>
        </w:rPr>
      </w:pPr>
      <w:r w:rsidRPr="00ED3426">
        <w:rPr>
          <w:rFonts w:ascii="Calibri" w:hAnsi="Calibri"/>
          <w:b/>
          <w:sz w:val="22"/>
          <w:szCs w:val="22"/>
        </w:rPr>
        <w:t>E-Resources MOBIUS Membership Tier recommendations</w:t>
      </w:r>
      <w:r w:rsidRPr="00ED3426">
        <w:rPr>
          <w:rFonts w:ascii="Calibri" w:hAnsi="Calibri"/>
          <w:sz w:val="22"/>
          <w:szCs w:val="22"/>
        </w:rPr>
        <w:t xml:space="preserve"> - The group discussed a proposal </w:t>
      </w:r>
      <w:r>
        <w:rPr>
          <w:rFonts w:ascii="Calibri" w:hAnsi="Calibri"/>
          <w:sz w:val="22"/>
          <w:szCs w:val="22"/>
        </w:rPr>
        <w:t xml:space="preserve">by Laura </w:t>
      </w:r>
      <w:r w:rsidRPr="00ED3426">
        <w:rPr>
          <w:rFonts w:ascii="Calibri" w:hAnsi="Calibri"/>
          <w:sz w:val="22"/>
          <w:szCs w:val="22"/>
        </w:rPr>
        <w:t xml:space="preserve">for a new membership model for MOBIUS, where institutions would be </w:t>
      </w:r>
      <w:r>
        <w:rPr>
          <w:rFonts w:ascii="Calibri" w:hAnsi="Calibri"/>
          <w:sz w:val="22"/>
          <w:szCs w:val="22"/>
        </w:rPr>
        <w:t>eligible to participate in e-resources licensing without being full members</w:t>
      </w:r>
      <w:r w:rsidRPr="00ED3426">
        <w:rPr>
          <w:rFonts w:ascii="Calibri" w:hAnsi="Calibri"/>
          <w:sz w:val="22"/>
          <w:szCs w:val="22"/>
        </w:rPr>
        <w:t xml:space="preserve">. </w:t>
      </w:r>
      <w:r>
        <w:rPr>
          <w:rFonts w:ascii="Calibri" w:hAnsi="Calibri"/>
          <w:sz w:val="22"/>
          <w:szCs w:val="22"/>
        </w:rPr>
        <w:t>Pricing is by institution size. Some concern about whether size is an adequate indicator of usage. They</w:t>
      </w:r>
      <w:r w:rsidRPr="00ED3426">
        <w:rPr>
          <w:rFonts w:ascii="Calibri" w:hAnsi="Calibri"/>
          <w:sz w:val="22"/>
          <w:szCs w:val="22"/>
        </w:rPr>
        <w:t xml:space="preserve"> also considered the potential impact on existing MOBIUS members if libraries choose to leave due to changes in ILS systems. The group agreed to present the proposal to David Morris for further discussion, while keeping the idea of including </w:t>
      </w:r>
      <w:r w:rsidR="003217CE">
        <w:rPr>
          <w:rFonts w:ascii="Calibri" w:hAnsi="Calibri"/>
          <w:sz w:val="22"/>
          <w:szCs w:val="22"/>
        </w:rPr>
        <w:t xml:space="preserve">a separate model for </w:t>
      </w:r>
      <w:r w:rsidRPr="00ED3426">
        <w:rPr>
          <w:rFonts w:ascii="Calibri" w:hAnsi="Calibri"/>
          <w:sz w:val="22"/>
          <w:szCs w:val="22"/>
        </w:rPr>
        <w:t>special libraries in MOBIUS as a future consideration.</w:t>
      </w:r>
    </w:p>
    <w:p w14:paraId="3CA157D0" w14:textId="43BC86A7" w:rsidR="003217CE" w:rsidRPr="00ED3426" w:rsidRDefault="003217CE" w:rsidP="00ED3426">
      <w:pPr>
        <w:pStyle w:val="ListParagraph"/>
        <w:numPr>
          <w:ilvl w:val="1"/>
          <w:numId w:val="16"/>
        </w:numPr>
        <w:rPr>
          <w:rFonts w:ascii="Calibri" w:hAnsi="Calibri"/>
          <w:sz w:val="22"/>
          <w:szCs w:val="22"/>
        </w:rPr>
      </w:pPr>
      <w:bookmarkStart w:id="0" w:name="_GoBack"/>
      <w:r w:rsidRPr="00FC47A3">
        <w:rPr>
          <w:rFonts w:ascii="Calibri" w:hAnsi="Calibri"/>
          <w:b/>
          <w:sz w:val="22"/>
          <w:szCs w:val="22"/>
        </w:rPr>
        <w:t>MOBIUS Members Listening Sessions</w:t>
      </w:r>
      <w:r>
        <w:rPr>
          <w:rFonts w:ascii="Calibri" w:hAnsi="Calibri"/>
          <w:sz w:val="22"/>
          <w:szCs w:val="22"/>
        </w:rPr>
        <w:t xml:space="preserve"> </w:t>
      </w:r>
      <w:bookmarkEnd w:id="0"/>
      <w:r>
        <w:rPr>
          <w:rFonts w:ascii="Calibri" w:hAnsi="Calibri"/>
          <w:sz w:val="22"/>
          <w:szCs w:val="22"/>
        </w:rPr>
        <w:t xml:space="preserve">- </w:t>
      </w:r>
      <w:r w:rsidRPr="003217CE">
        <w:rPr>
          <w:rFonts w:ascii="Calibri" w:hAnsi="Calibri"/>
          <w:sz w:val="22"/>
          <w:szCs w:val="22"/>
        </w:rPr>
        <w:t> Laura reminded the group about upcoming member listening sessions focused on overhauling the assessment model and implementing a tiered membership model, which will take place from mid-February to mid-March.</w:t>
      </w:r>
    </w:p>
    <w:p w14:paraId="35A30E26" w14:textId="06D1BBBE" w:rsidR="00D76490" w:rsidRDefault="00D76490" w:rsidP="00D76490">
      <w:pPr>
        <w:pStyle w:val="ListParagraph"/>
        <w:numPr>
          <w:ilvl w:val="0"/>
          <w:numId w:val="2"/>
        </w:numPr>
        <w:spacing w:before="240"/>
        <w:contextualSpacing w:val="0"/>
        <w:rPr>
          <w:rFonts w:ascii="Calibri" w:hAnsi="Calibri"/>
          <w:sz w:val="22"/>
          <w:szCs w:val="22"/>
        </w:rPr>
      </w:pPr>
      <w:r>
        <w:rPr>
          <w:rFonts w:ascii="Calibri" w:hAnsi="Calibri"/>
          <w:sz w:val="22"/>
          <w:szCs w:val="22"/>
        </w:rPr>
        <w:t>Parking Lot</w:t>
      </w:r>
    </w:p>
    <w:p w14:paraId="371C2384" w14:textId="729A8479" w:rsidR="003217CE" w:rsidRDefault="003217CE" w:rsidP="003217CE">
      <w:pPr>
        <w:pStyle w:val="ListParagraph"/>
        <w:numPr>
          <w:ilvl w:val="1"/>
          <w:numId w:val="2"/>
        </w:numPr>
        <w:spacing w:before="240"/>
        <w:contextualSpacing w:val="0"/>
        <w:rPr>
          <w:rFonts w:ascii="Calibri" w:hAnsi="Calibri"/>
          <w:sz w:val="22"/>
          <w:szCs w:val="22"/>
        </w:rPr>
      </w:pPr>
      <w:r>
        <w:rPr>
          <w:rFonts w:ascii="Calibri" w:hAnsi="Calibri"/>
          <w:sz w:val="22"/>
          <w:szCs w:val="22"/>
        </w:rPr>
        <w:t xml:space="preserve">Doug is continuing his work to develop a proposal for an AI Interest Group. </w:t>
      </w:r>
    </w:p>
    <w:p w14:paraId="1CB22861" w14:textId="77777777" w:rsidR="009965BE" w:rsidRPr="009965BE" w:rsidRDefault="009965BE" w:rsidP="009965BE">
      <w:pPr>
        <w:ind w:left="1440"/>
        <w:rPr>
          <w:rFonts w:ascii="Calibri" w:hAnsi="Calibri"/>
          <w:sz w:val="22"/>
          <w:szCs w:val="22"/>
        </w:rPr>
      </w:pPr>
    </w:p>
    <w:p w14:paraId="79C3DBB7" w14:textId="77777777" w:rsidR="00EA7C9F" w:rsidRPr="009965BE" w:rsidRDefault="009965BE" w:rsidP="003553A8">
      <w:pPr>
        <w:pStyle w:val="ListParagraph"/>
        <w:numPr>
          <w:ilvl w:val="0"/>
          <w:numId w:val="2"/>
        </w:numPr>
        <w:rPr>
          <w:sz w:val="22"/>
          <w:szCs w:val="22"/>
        </w:rPr>
      </w:pPr>
      <w:r w:rsidRPr="009965BE">
        <w:rPr>
          <w:rFonts w:ascii="Calibri" w:hAnsi="Calibri"/>
          <w:sz w:val="22"/>
          <w:szCs w:val="22"/>
        </w:rPr>
        <w:t>Adjourn Meeting</w:t>
      </w:r>
    </w:p>
    <w:sectPr w:rsidR="00EA7C9F" w:rsidRPr="009965BE"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47367" w14:textId="77777777" w:rsidR="00F00E47" w:rsidRDefault="00F00E47" w:rsidP="00B320EE">
      <w:r>
        <w:separator/>
      </w:r>
    </w:p>
  </w:endnote>
  <w:endnote w:type="continuationSeparator" w:id="0">
    <w:p w14:paraId="5ABAEF4A" w14:textId="77777777" w:rsidR="00F00E47" w:rsidRDefault="00F00E47"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946" w14:textId="77777777" w:rsidR="0079509A" w:rsidRDefault="002B772D">
    <w:pPr>
      <w:pStyle w:val="Footer"/>
      <w:jc w:val="right"/>
    </w:pPr>
    <w:r>
      <w:rPr>
        <w:sz w:val="20"/>
        <w:szCs w:val="20"/>
      </w:rPr>
      <w:t>Reviewed 4.2021</w:t>
    </w:r>
  </w:p>
  <w:p w14:paraId="5D6002E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A1591" w14:textId="77777777" w:rsidR="00F00E47" w:rsidRDefault="00F00E47" w:rsidP="00B320EE">
      <w:r>
        <w:separator/>
      </w:r>
    </w:p>
  </w:footnote>
  <w:footnote w:type="continuationSeparator" w:id="0">
    <w:p w14:paraId="64499437" w14:textId="77777777" w:rsidR="00F00E47" w:rsidRDefault="00F00E47" w:rsidP="00B32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1812" w14:textId="77777777" w:rsidR="009965BE" w:rsidRPr="004E7926" w:rsidRDefault="001C2C8D" w:rsidP="00C02BFA">
    <w:pPr>
      <w:rPr>
        <w:rFonts w:ascii="Calibri" w:hAnsi="Calibri"/>
      </w:rPr>
    </w:pPr>
    <w:r>
      <w:rPr>
        <w:noProof/>
      </w:rPr>
      <w:drawing>
        <wp:inline distT="0" distB="0" distL="0" distR="0" wp14:anchorId="5C012E39" wp14:editId="41BF1E7B">
          <wp:extent cx="2468880" cy="800100"/>
          <wp:effectExtent l="0" t="0" r="0" b="0"/>
          <wp:docPr id="5" name="Picture 5"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BFD"/>
    <w:multiLevelType w:val="hybridMultilevel"/>
    <w:tmpl w:val="E25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9D6"/>
    <w:multiLevelType w:val="hybridMultilevel"/>
    <w:tmpl w:val="01126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F4D2F"/>
    <w:multiLevelType w:val="multilevel"/>
    <w:tmpl w:val="95101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12714D"/>
    <w:multiLevelType w:val="hybridMultilevel"/>
    <w:tmpl w:val="A4C823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C0F23"/>
    <w:multiLevelType w:val="multilevel"/>
    <w:tmpl w:val="D452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2BD2"/>
    <w:multiLevelType w:val="hybridMultilevel"/>
    <w:tmpl w:val="B1826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D7D52"/>
    <w:multiLevelType w:val="hybridMultilevel"/>
    <w:tmpl w:val="296A4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526EE"/>
    <w:multiLevelType w:val="multilevel"/>
    <w:tmpl w:val="4AE6D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13"/>
  </w:num>
  <w:num w:numId="5">
    <w:abstractNumId w:val="9"/>
  </w:num>
  <w:num w:numId="6">
    <w:abstractNumId w:val="7"/>
  </w:num>
  <w:num w:numId="7">
    <w:abstractNumId w:val="2"/>
  </w:num>
  <w:num w:numId="8">
    <w:abstractNumId w:val="11"/>
  </w:num>
  <w:num w:numId="9">
    <w:abstractNumId w:val="3"/>
  </w:num>
  <w:num w:numId="10">
    <w:abstractNumId w:val="15"/>
  </w:num>
  <w:num w:numId="11">
    <w:abstractNumId w:val="10"/>
  </w:num>
  <w:num w:numId="12">
    <w:abstractNumId w:val="4"/>
  </w:num>
  <w:num w:numId="13">
    <w:abstractNumId w:val="5"/>
  </w:num>
  <w:num w:numId="14">
    <w:abstractNumId w:val="1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23523"/>
    <w:rsid w:val="000264E7"/>
    <w:rsid w:val="00031814"/>
    <w:rsid w:val="00064EA3"/>
    <w:rsid w:val="000A3F5C"/>
    <w:rsid w:val="000B7B07"/>
    <w:rsid w:val="000E7D38"/>
    <w:rsid w:val="00106864"/>
    <w:rsid w:val="0014653F"/>
    <w:rsid w:val="001C2C8D"/>
    <w:rsid w:val="001E5BB8"/>
    <w:rsid w:val="001F06E2"/>
    <w:rsid w:val="00220048"/>
    <w:rsid w:val="0022372C"/>
    <w:rsid w:val="002302AA"/>
    <w:rsid w:val="002304D3"/>
    <w:rsid w:val="002B772D"/>
    <w:rsid w:val="002C4496"/>
    <w:rsid w:val="002D743F"/>
    <w:rsid w:val="002E639C"/>
    <w:rsid w:val="00315314"/>
    <w:rsid w:val="003217CE"/>
    <w:rsid w:val="003262EC"/>
    <w:rsid w:val="00353B1B"/>
    <w:rsid w:val="003553A8"/>
    <w:rsid w:val="003B5650"/>
    <w:rsid w:val="003C0394"/>
    <w:rsid w:val="003D23C8"/>
    <w:rsid w:val="003E012D"/>
    <w:rsid w:val="003E1FE4"/>
    <w:rsid w:val="004016E9"/>
    <w:rsid w:val="004231C1"/>
    <w:rsid w:val="00454AFC"/>
    <w:rsid w:val="00480604"/>
    <w:rsid w:val="004C29D0"/>
    <w:rsid w:val="004E59FA"/>
    <w:rsid w:val="004E7926"/>
    <w:rsid w:val="004F63B2"/>
    <w:rsid w:val="00513027"/>
    <w:rsid w:val="00530CA1"/>
    <w:rsid w:val="00531773"/>
    <w:rsid w:val="00541FC5"/>
    <w:rsid w:val="00562670"/>
    <w:rsid w:val="0056660D"/>
    <w:rsid w:val="00571F90"/>
    <w:rsid w:val="00586A32"/>
    <w:rsid w:val="005C48CD"/>
    <w:rsid w:val="005E73AA"/>
    <w:rsid w:val="00613B06"/>
    <w:rsid w:val="0062038D"/>
    <w:rsid w:val="006369CF"/>
    <w:rsid w:val="006415B5"/>
    <w:rsid w:val="006433C0"/>
    <w:rsid w:val="006507BD"/>
    <w:rsid w:val="00682815"/>
    <w:rsid w:val="006A2D4F"/>
    <w:rsid w:val="006A4097"/>
    <w:rsid w:val="0071658B"/>
    <w:rsid w:val="00736686"/>
    <w:rsid w:val="0076208D"/>
    <w:rsid w:val="0079509A"/>
    <w:rsid w:val="007A0763"/>
    <w:rsid w:val="008438BF"/>
    <w:rsid w:val="008569C5"/>
    <w:rsid w:val="00861DFD"/>
    <w:rsid w:val="00887BF4"/>
    <w:rsid w:val="008B7F94"/>
    <w:rsid w:val="00920C33"/>
    <w:rsid w:val="00942623"/>
    <w:rsid w:val="00983B1B"/>
    <w:rsid w:val="00987974"/>
    <w:rsid w:val="009965BE"/>
    <w:rsid w:val="009A6F69"/>
    <w:rsid w:val="009C3759"/>
    <w:rsid w:val="009C527A"/>
    <w:rsid w:val="009D0AA5"/>
    <w:rsid w:val="009E3B3E"/>
    <w:rsid w:val="00A002F2"/>
    <w:rsid w:val="00A4186A"/>
    <w:rsid w:val="00AC0E82"/>
    <w:rsid w:val="00B14462"/>
    <w:rsid w:val="00B14C16"/>
    <w:rsid w:val="00B21451"/>
    <w:rsid w:val="00B320EE"/>
    <w:rsid w:val="00B40E02"/>
    <w:rsid w:val="00B572FE"/>
    <w:rsid w:val="00B62169"/>
    <w:rsid w:val="00B7385C"/>
    <w:rsid w:val="00B85716"/>
    <w:rsid w:val="00B857E0"/>
    <w:rsid w:val="00BA15A1"/>
    <w:rsid w:val="00BD4E30"/>
    <w:rsid w:val="00C02BFA"/>
    <w:rsid w:val="00C35A15"/>
    <w:rsid w:val="00C46287"/>
    <w:rsid w:val="00C80C32"/>
    <w:rsid w:val="00C8221E"/>
    <w:rsid w:val="00C90D89"/>
    <w:rsid w:val="00C914A0"/>
    <w:rsid w:val="00CA2D25"/>
    <w:rsid w:val="00CA748C"/>
    <w:rsid w:val="00D26CD1"/>
    <w:rsid w:val="00D35D08"/>
    <w:rsid w:val="00D44DED"/>
    <w:rsid w:val="00D46999"/>
    <w:rsid w:val="00D62DAF"/>
    <w:rsid w:val="00D76490"/>
    <w:rsid w:val="00D803E3"/>
    <w:rsid w:val="00DA669C"/>
    <w:rsid w:val="00DC4652"/>
    <w:rsid w:val="00DC4991"/>
    <w:rsid w:val="00E01D58"/>
    <w:rsid w:val="00E123A6"/>
    <w:rsid w:val="00E52F3E"/>
    <w:rsid w:val="00E571B7"/>
    <w:rsid w:val="00EA3C1B"/>
    <w:rsid w:val="00EA5229"/>
    <w:rsid w:val="00EA7C9F"/>
    <w:rsid w:val="00ED0FEE"/>
    <w:rsid w:val="00ED3426"/>
    <w:rsid w:val="00F00E47"/>
    <w:rsid w:val="00F12912"/>
    <w:rsid w:val="00F26563"/>
    <w:rsid w:val="00F64C06"/>
    <w:rsid w:val="00F72241"/>
    <w:rsid w:val="00FA63D7"/>
    <w:rsid w:val="00FC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D6ED4"/>
  <w15:chartTrackingRefBased/>
  <w15:docId w15:val="{9499649A-8567-4439-849B-4073E6B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6415B5"/>
    <w:pPr>
      <w:spacing w:before="100" w:beforeAutospacing="1" w:after="100" w:afterAutospacing="1"/>
      <w:outlineLvl w:val="0"/>
    </w:pPr>
    <w:rPr>
      <w:rFonts w:asciiTheme="majorHAnsi" w:hAnsiTheme="majorHAnsi"/>
      <w:b/>
      <w:bCs/>
      <w:color w:val="000000" w:themeColor="text1"/>
      <w:kern w:val="36"/>
    </w:rPr>
  </w:style>
  <w:style w:type="paragraph" w:styleId="Heading3">
    <w:name w:val="heading 3"/>
    <w:basedOn w:val="Normal"/>
    <w:next w:val="Normal"/>
    <w:link w:val="Heading3Char"/>
    <w:semiHidden/>
    <w:unhideWhenUsed/>
    <w:qFormat/>
    <w:rsid w:val="007620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415B5"/>
    <w:rPr>
      <w:rFonts w:asciiTheme="majorHAnsi" w:hAnsiTheme="majorHAnsi"/>
      <w:b/>
      <w:bCs/>
      <w:color w:val="000000" w:themeColor="text1"/>
      <w:kern w:val="36"/>
      <w:sz w:val="24"/>
      <w:szCs w:val="24"/>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customStyle="1" w:styleId="UnresolvedMention">
    <w:name w:val="Unresolved Mention"/>
    <w:basedOn w:val="DefaultParagraphFont"/>
    <w:uiPriority w:val="99"/>
    <w:semiHidden/>
    <w:unhideWhenUsed/>
    <w:rsid w:val="006415B5"/>
    <w:rPr>
      <w:color w:val="605E5C"/>
      <w:shd w:val="clear" w:color="auto" w:fill="E1DFDD"/>
    </w:rPr>
  </w:style>
  <w:style w:type="character" w:customStyle="1" w:styleId="Heading3Char">
    <w:name w:val="Heading 3 Char"/>
    <w:basedOn w:val="DefaultParagraphFont"/>
    <w:link w:val="Heading3"/>
    <w:semiHidden/>
    <w:rsid w:val="007620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388">
      <w:bodyDiv w:val="1"/>
      <w:marLeft w:val="0"/>
      <w:marRight w:val="0"/>
      <w:marTop w:val="0"/>
      <w:marBottom w:val="0"/>
      <w:divBdr>
        <w:top w:val="none" w:sz="0" w:space="0" w:color="auto"/>
        <w:left w:val="none" w:sz="0" w:space="0" w:color="auto"/>
        <w:bottom w:val="none" w:sz="0" w:space="0" w:color="auto"/>
        <w:right w:val="none" w:sz="0" w:space="0" w:color="auto"/>
      </w:divBdr>
    </w:div>
    <w:div w:id="936987831">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15A2-68E1-4F26-9FD2-4AABD263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3</cp:revision>
  <cp:lastPrinted>2009-05-29T00:28:00Z</cp:lastPrinted>
  <dcterms:created xsi:type="dcterms:W3CDTF">2026-03-02T16:40:00Z</dcterms:created>
  <dcterms:modified xsi:type="dcterms:W3CDTF">2026-03-02T16:40:00Z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4627b72f-3ce1-46b2-bf42-aed1abfe9b8e</vt:lpwstr>
  </property>
</Properties>
</file>