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sz w:val="22"/>
          <w:szCs w:val="22"/>
        </w:rPr>
      </w:pPr>
      <w:bookmarkStart w:colFirst="0" w:colLast="0" w:name="_heading=h.wmm6nszcplqg" w:id="0"/>
      <w:bookmarkEnd w:id="0"/>
      <w:r w:rsidDel="00000000" w:rsidR="00000000" w:rsidRPr="00000000">
        <w:rPr>
          <w:rFonts w:ascii="Calibri" w:cs="Calibri" w:eastAsia="Calibri" w:hAnsi="Calibri"/>
          <w:sz w:val="22"/>
          <w:szCs w:val="22"/>
          <w:rtl w:val="0"/>
        </w:rPr>
        <w:t xml:space="preserve">Minutes of the MOBIUS FOLIO and OpenRS Enhancements Committee</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October 22, 2025 at 11:00 am</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Call to Order and Call the Roll</w:t>
      </w:r>
    </w:p>
    <w:p w:rsidR="00000000" w:rsidDel="00000000" w:rsidP="00000000" w:rsidRDefault="00000000" w:rsidRPr="00000000" w14:paraId="00000006">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Stephanie S. called the meeting to order.</w:t>
      </w:r>
    </w:p>
    <w:p w:rsidR="00000000" w:rsidDel="00000000" w:rsidP="00000000" w:rsidRDefault="00000000" w:rsidRPr="00000000" w14:paraId="00000007">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Vivian called the roll. No members were absent.</w:t>
      </w:r>
    </w:p>
    <w:p w:rsidR="00000000" w:rsidDel="00000000" w:rsidP="00000000" w:rsidRDefault="00000000" w:rsidRPr="00000000" w14:paraId="00000008">
      <w:pPr>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of Minutes</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Andrew is still working on the October 8 meeting minutes. The minutes will be added to the next meeting’s agenda.</w:t>
      </w:r>
    </w:p>
    <w:p w:rsidR="00000000" w:rsidDel="00000000" w:rsidP="00000000" w:rsidRDefault="00000000" w:rsidRPr="00000000" w14:paraId="0000000A">
      <w:pPr>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Continuing Business</w:t>
      </w:r>
    </w:p>
    <w:p w:rsidR="00000000" w:rsidDel="00000000" w:rsidP="00000000" w:rsidRDefault="00000000" w:rsidRPr="00000000" w14:paraId="0000000B">
      <w:pPr>
        <w:numPr>
          <w:ilvl w:val="0"/>
          <w:numId w:val="2"/>
        </w:numPr>
        <w:spacing w:line="360" w:lineRule="auto"/>
        <w:ind w:left="1440" w:hanging="36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Final review before premiering the </w:t>
      </w:r>
      <w:hyperlink r:id="rId7">
        <w:r w:rsidDel="00000000" w:rsidR="00000000" w:rsidRPr="00000000">
          <w:rPr>
            <w:rFonts w:ascii="Calibri" w:cs="Calibri" w:eastAsia="Calibri" w:hAnsi="Calibri"/>
            <w:color w:val="1155cc"/>
            <w:sz w:val="22"/>
            <w:szCs w:val="22"/>
            <w:u w:val="single"/>
            <w:rtl w:val="0"/>
          </w:rPr>
          <w:t xml:space="preserve">request form</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Donna B. was present at the meeting to address any questions or concerns regarding the request form.</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Stephanie S. brought up that some members of the committee want the request form announcement to be sent out to the site coordinators listserv a day or two before sending an announcement to all MOBIUS users. Donna B. approved.</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Stephanie S. mentioned that some site coordinators prefer that all enhancement requests submitted by staff at their institutions go through them first.</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Stephanie S. brought up the topic of combining the request form announcement with the Trello board announcement, so MOBIUS users can immediately look up the status of their request on Trello after submitting the form. However, there are still some lingering logistical questions related to the Trello board, such as which labels to use.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Stephanie S. asked the committee if members are okay with going forward with the Trello board even though not all issues and workflows have been worked out. There were no objections, and the committee agreed to include the Trello board URL at the same time as the request form announcement.</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Catherine Price confirmed that an email is sent when a watched list is updated on the Trello board.</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Stephanie S. mentioned that this is the link to the branded version of the </w:t>
      </w:r>
      <w:hyperlink r:id="rId8">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request form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Stephanie S. noted that the Trello board is not publicly visible yet. Members still must log in to Trello to view it. Site administrators will change the visibility to public before sending out the announcement.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The committee continued to review cataloging high priority tickets on the Trello board. Stephanie S. mentioned that there are 27 remaining requests to review (down from 29). Also, Stephanie S. reminded committee members that we are adding a “green light” label to requests that should be submitted to the FOLIO Community.</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333333"/>
          <w:sz w:val="22"/>
          <w:szCs w:val="22"/>
          <w:u w:val="none"/>
          <w:shd w:fill="auto" w:val="clear"/>
          <w:vertAlign w:val="baseline"/>
          <w:rtl w:val="0"/>
        </w:rPr>
        <w:t xml:space="preserve">Lists: “IN” operator for barcode’</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Vivian mentioned that the “IN” operator is generally used for pre-defined fields rather than free-text fields. There also is not an option to use the “OR” operator. Seth mentioned that the Bulk Edit app is a temporary workaround.  Adding “OR” to the Lists app is tentatively scheduled for the Trillium release. Vivian mentioned that for large lists of barcodes another possibility is to explore a function that would allow a CSV file to be imported into the Lists app like the Bulk Edit or Data Import apps. Stephanie S. proposed bringing this to the Bulk Edit and Lists app SIG (BELA). Vivian mentioned that there is already a JIRA for uploading a file of records into the Lists app (UXPROD-5470). The link was added to the enhancement request. This enhancement was given the “green light”, and Vivian will bring it up with BELA.</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333333"/>
          <w:sz w:val="22"/>
          <w:szCs w:val="22"/>
          <w:u w:val="none"/>
          <w:shd w:fill="auto" w:val="clear"/>
          <w:vertAlign w:val="baseline"/>
          <w:rtl w:val="0"/>
        </w:rPr>
        <w:t xml:space="preserve">Bulk edit: Add item notes field to query editor</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Vivian mentioned that FOLIO users should be able to query and edit all fields in Bulk Edit ex</w:t>
      </w:r>
      <w:r w:rsidDel="00000000" w:rsidR="00000000" w:rsidRPr="00000000">
        <w:rPr>
          <w:rFonts w:ascii="Calibri" w:cs="Calibri" w:eastAsia="Calibri" w:hAnsi="Calibri"/>
          <w:color w:val="333333"/>
          <w:sz w:val="22"/>
          <w:szCs w:val="22"/>
          <w:rtl w:val="0"/>
        </w:rPr>
        <w:t xml:space="preserve">c</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w:t>
      </w:r>
      <w:r w:rsidDel="00000000" w:rsidR="00000000" w:rsidRPr="00000000">
        <w:rPr>
          <w:rFonts w:ascii="Calibri" w:cs="Calibri" w:eastAsia="Calibri" w:hAnsi="Calibri"/>
          <w:color w:val="333333"/>
          <w:sz w:val="22"/>
          <w:szCs w:val="22"/>
          <w:rtl w:val="0"/>
        </w:rPr>
        <w:t xml:space="preserve">p</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 certain fields, such as UUID. Katie pointed out that FOLIO users need a way to search item notes in the UI. Rachel mentioned the use case that item notes are one way staff mark records. Vivian found a Jira that may be related (MODFZMMGR-580), but it is not associated with a release. There were no objections to adding the “green light” label to this request.</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333333"/>
          <w:sz w:val="22"/>
          <w:szCs w:val="22"/>
          <w:u w:val="none"/>
          <w:shd w:fill="auto" w:val="clear"/>
          <w:vertAlign w:val="baseline"/>
          <w:rtl w:val="0"/>
        </w:rPr>
        <w:t xml:space="preserve">Inventory: Add functionality to “export csv” to the Browse function</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Vivian mentioned that this enhancement appears to be a workaround for inventory. Vivian added that many enhancements would be resolved if an Inventory app was created. There was no objection to adding the “green light” label to this enhancement. Vivian noted that there is still talk regarding releasing all green-lighted requests at once or in batches.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333333"/>
          <w:sz w:val="22"/>
          <w:szCs w:val="22"/>
          <w:u w:val="none"/>
          <w:shd w:fill="auto" w:val="clear"/>
          <w:vertAlign w:val="baseline"/>
          <w:rtl w:val="0"/>
        </w:rPr>
        <w:t xml:space="preserve">Lists: Order Holdings locations in alphabetical order [Enhancement Request-FOLIO]</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This issue may have been fixed in a</w:t>
      </w:r>
      <w:r w:rsidDel="00000000" w:rsidR="00000000" w:rsidRPr="00000000">
        <w:rPr>
          <w:rFonts w:ascii="Calibri" w:cs="Calibri" w:eastAsia="Calibri" w:hAnsi="Calibri"/>
          <w:color w:val="333333"/>
          <w:sz w:val="22"/>
          <w:szCs w:val="22"/>
          <w:rtl w:val="0"/>
        </w:rPr>
        <w:t xml:space="preserve">n earlier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release. Vivian will contact the requester to confirm.</w:t>
      </w:r>
    </w:p>
    <w:p w:rsidR="00000000" w:rsidDel="00000000" w:rsidP="00000000" w:rsidRDefault="00000000" w:rsidRPr="00000000" w14:paraId="00000019">
      <w:pPr>
        <w:numPr>
          <w:ilvl w:val="0"/>
          <w:numId w:val="2"/>
        </w:numPr>
        <w:spacing w:line="360" w:lineRule="auto"/>
        <w:ind w:left="1440" w:hanging="36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Stephanie S. reminded subcommittee leaders to continue to watch for new requests and to call meetings or start discussions to review and rank requests. There are currently 18 unranked requests, which is down from 35 last week. Stephanie S. also mentioned that, after we finish Cataloging requests, the committee will focus on circulation requests. </w:t>
      </w:r>
    </w:p>
    <w:p w:rsidR="00000000" w:rsidDel="00000000" w:rsidP="00000000" w:rsidRDefault="00000000" w:rsidRPr="00000000" w14:paraId="0000001A">
      <w:pPr>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Business</w:t>
      </w:r>
    </w:p>
    <w:p w:rsidR="00000000" w:rsidDel="00000000" w:rsidP="00000000" w:rsidRDefault="00000000" w:rsidRPr="00000000" w14:paraId="0000001B">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Stephanie S. presented the FOLIO site link:  </w:t>
      </w:r>
      <w:hyperlink r:id="rId9">
        <w:r w:rsidDel="00000000" w:rsidR="00000000" w:rsidRPr="00000000">
          <w:rPr>
            <w:rFonts w:ascii="Calibri" w:cs="Calibri" w:eastAsia="Calibri" w:hAnsi="Calibri"/>
            <w:color w:val="1155cc"/>
            <w:sz w:val="22"/>
            <w:szCs w:val="22"/>
            <w:u w:val="single"/>
            <w:rtl w:val="0"/>
          </w:rPr>
          <w:t xml:space="preserve">https://folio-org.atlassian.net/jira/projects?page=1&amp;sortKey=name&amp;sortOrder=ASC</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Stephanie S. mentioned that you do not need to be logged in to search Jira, but you must create an account and log in to watch and vote on Jiras. A demo will be in a future meeting.</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Stephanie also noted that members can search using keywords or the Jira ticket number.</w:t>
      </w:r>
    </w:p>
    <w:p w:rsidR="00000000" w:rsidDel="00000000" w:rsidP="00000000" w:rsidRDefault="00000000" w:rsidRPr="00000000" w14:paraId="0000001E">
      <w:pPr>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Subcommittee Reports</w:t>
      </w:r>
    </w:p>
    <w:p w:rsidR="00000000" w:rsidDel="00000000" w:rsidP="00000000" w:rsidRDefault="00000000" w:rsidRPr="00000000" w14:paraId="0000001F">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Locate: </w:t>
      </w:r>
      <w:r w:rsidDel="00000000" w:rsidR="00000000" w:rsidRPr="00000000">
        <w:rPr>
          <w:rFonts w:ascii="Calibri" w:cs="Calibri" w:eastAsia="Calibri" w:hAnsi="Calibri"/>
          <w:color w:val="333333"/>
          <w:sz w:val="22"/>
          <w:szCs w:val="22"/>
          <w:rtl w:val="0"/>
        </w:rPr>
        <w:t xml:space="preserve">Vivian will be sending out a scheduling poll.</w:t>
      </w:r>
      <w:r w:rsidDel="00000000" w:rsidR="00000000" w:rsidRPr="00000000">
        <w:rPr>
          <w:rtl w:val="0"/>
        </w:rPr>
      </w:r>
    </w:p>
    <w:p w:rsidR="00000000" w:rsidDel="00000000" w:rsidP="00000000" w:rsidRDefault="00000000" w:rsidRPr="00000000" w14:paraId="00000020">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OpenRS: Vivian will be sending out an availability poll.</w:t>
      </w:r>
    </w:p>
    <w:p w:rsidR="00000000" w:rsidDel="00000000" w:rsidP="00000000" w:rsidRDefault="00000000" w:rsidRPr="00000000" w14:paraId="00000021">
      <w:pPr>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 Items</w:t>
      </w:r>
    </w:p>
    <w:p w:rsidR="00000000" w:rsidDel="00000000" w:rsidP="00000000" w:rsidRDefault="00000000" w:rsidRPr="00000000" w14:paraId="00000022">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Draft instructions for creating a JIRA account (MOBIUS staff)</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Vivian mentioned that she will create this document before the next meeting.</w:t>
      </w:r>
    </w:p>
    <w:p w:rsidR="00000000" w:rsidDel="00000000" w:rsidP="00000000" w:rsidRDefault="00000000" w:rsidRPr="00000000" w14:paraId="00000024">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 stage 1 process: Stephanie S. has not reviewed documentation yet.</w:t>
      </w:r>
    </w:p>
    <w:p w:rsidR="00000000" w:rsidDel="00000000" w:rsidP="00000000" w:rsidRDefault="00000000" w:rsidRPr="00000000" w14:paraId="00000025">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Draft stage 2 process: Stephanie S. has not written documentation yet.</w:t>
      </w:r>
    </w:p>
    <w:p w:rsidR="00000000" w:rsidDel="00000000" w:rsidP="00000000" w:rsidRDefault="00000000" w:rsidRPr="00000000" w14:paraId="00000026">
      <w:pPr>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Meeting</w:t>
      </w:r>
    </w:p>
    <w:p w:rsidR="00000000" w:rsidDel="00000000" w:rsidP="00000000" w:rsidRDefault="00000000" w:rsidRPr="00000000" w14:paraId="00000027">
      <w:pPr>
        <w:numPr>
          <w:ilvl w:val="1"/>
          <w:numId w:val="1"/>
        </w:numPr>
        <w:spacing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next meeting is November 12 at 11:00 am. Vivian will update the calendar invites. The following meeting is November 26 which is the day before Thanksgiving, and many members will be off. The committee agreed to cancel the meeting on November 26</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Adjourn meeting</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 was adjourned at 11:59.</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color w:val="363636"/>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color w:val="363636"/>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color w:val="363636"/>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color w:val="ff0000"/>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ff0000"/>
          <w:sz w:val="22"/>
          <w:szCs w:val="22"/>
          <w:rtl w:val="0"/>
        </w:rPr>
        <w:t xml:space="preserve">FOLIO &amp; OpenRS Enhancement Committee</w:t>
      </w:r>
    </w:p>
    <w:p w:rsidR="00000000" w:rsidDel="00000000" w:rsidP="00000000" w:rsidRDefault="00000000" w:rsidRPr="00000000" w14:paraId="00000030">
      <w:pPr>
        <w:rPr>
          <w:rFonts w:ascii="Calibri" w:cs="Calibri" w:eastAsia="Calibri" w:hAnsi="Calibri"/>
          <w:b w:val="1"/>
          <w:bCs w:val="1"/>
          <w:color w:val="363636"/>
          <w:sz w:val="22"/>
          <w:szCs w:val="22"/>
        </w:rPr>
      </w:pPr>
      <w:r w:rsidDel="00000000" w:rsidR="00000000" w:rsidRPr="00000000">
        <w:rPr>
          <w:rtl w:val="0"/>
        </w:rPr>
      </w:r>
    </w:p>
    <w:p w:rsidR="00000000" w:rsidDel="00000000" w:rsidP="00000000" w:rsidRDefault="00000000" w:rsidRPr="00000000" w14:paraId="00000031">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Stephanie Spratt, 2025-2027, Chair</w:t>
      </w:r>
      <w:r w:rsidDel="00000000" w:rsidR="00000000" w:rsidRPr="00000000">
        <w:rPr>
          <w:rFonts w:ascii="Calibri" w:cs="Calibri" w:eastAsia="Calibri" w:hAnsi="Calibri"/>
          <w:color w:val="363636"/>
          <w:sz w:val="22"/>
          <w:szCs w:val="22"/>
          <w:rtl w:val="0"/>
        </w:rPr>
        <w:t xml:space="preserve"> </w:t>
        <w:br w:type="textWrapping"/>
        <w:t xml:space="preserve">Assistant Director for Technical Services, Missouri Western State University</w:t>
      </w:r>
    </w:p>
    <w:p w:rsidR="00000000" w:rsidDel="00000000" w:rsidP="00000000" w:rsidRDefault="00000000" w:rsidRPr="00000000" w14:paraId="00000032">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Andrew Stout, 2025-2028, Vice-Chair</w:t>
      </w:r>
      <w:r w:rsidDel="00000000" w:rsidR="00000000" w:rsidRPr="00000000">
        <w:rPr>
          <w:rFonts w:ascii="Calibri" w:cs="Calibri" w:eastAsia="Calibri" w:hAnsi="Calibri"/>
          <w:color w:val="363636"/>
          <w:sz w:val="22"/>
          <w:szCs w:val="22"/>
          <w:rtl w:val="0"/>
        </w:rPr>
        <w:t xml:space="preserve"> </w:t>
        <w:br w:type="textWrapping"/>
        <w:t xml:space="preserve">Access Services Librarian, University of Missouri-St. Louis</w:t>
      </w:r>
    </w:p>
    <w:p w:rsidR="00000000" w:rsidDel="00000000" w:rsidP="00000000" w:rsidRDefault="00000000" w:rsidRPr="00000000" w14:paraId="00000033">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Samantha Perkins, Board Representative</w:t>
      </w:r>
      <w:r w:rsidDel="00000000" w:rsidR="00000000" w:rsidRPr="00000000">
        <w:rPr>
          <w:rFonts w:ascii="Calibri" w:cs="Calibri" w:eastAsia="Calibri" w:hAnsi="Calibri"/>
          <w:color w:val="363636"/>
          <w:sz w:val="22"/>
          <w:szCs w:val="22"/>
          <w:rtl w:val="0"/>
        </w:rPr>
        <w:br w:type="textWrapping"/>
        <w:t xml:space="preserve">Library Director, Missouri Valley College</w:t>
      </w:r>
    </w:p>
    <w:p w:rsidR="00000000" w:rsidDel="00000000" w:rsidP="00000000" w:rsidRDefault="00000000" w:rsidRPr="00000000" w14:paraId="00000034">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Kirsten Abotsi, 2025-2028</w:t>
      </w:r>
      <w:r w:rsidDel="00000000" w:rsidR="00000000" w:rsidRPr="00000000">
        <w:rPr>
          <w:rFonts w:ascii="Calibri" w:cs="Calibri" w:eastAsia="Calibri" w:hAnsi="Calibri"/>
          <w:color w:val="363636"/>
          <w:sz w:val="22"/>
          <w:szCs w:val="22"/>
          <w:rtl w:val="0"/>
        </w:rPr>
        <w:t xml:space="preserve"> </w:t>
        <w:br w:type="textWrapping"/>
        <w:t xml:space="preserve">Lead Librarian, Library Systems, St. Louis Community College</w:t>
      </w:r>
    </w:p>
    <w:p w:rsidR="00000000" w:rsidDel="00000000" w:rsidP="00000000" w:rsidRDefault="00000000" w:rsidRPr="00000000" w14:paraId="00000035">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Frances Behrman, 2025-2027</w:t>
      </w:r>
      <w:r w:rsidDel="00000000" w:rsidR="00000000" w:rsidRPr="00000000">
        <w:rPr>
          <w:rFonts w:ascii="Calibri" w:cs="Calibri" w:eastAsia="Calibri" w:hAnsi="Calibri"/>
          <w:color w:val="363636"/>
          <w:sz w:val="22"/>
          <w:szCs w:val="22"/>
          <w:rtl w:val="0"/>
        </w:rPr>
        <w:t xml:space="preserve"> </w:t>
        <w:br w:type="textWrapping"/>
        <w:t xml:space="preserve">Access Services Librarian, Kenrick-Glennon Seminary</w:t>
      </w:r>
    </w:p>
    <w:p w:rsidR="00000000" w:rsidDel="00000000" w:rsidP="00000000" w:rsidRDefault="00000000" w:rsidRPr="00000000" w14:paraId="00000036">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Rebecca Brown-Gregory, 2025-2028</w:t>
      </w:r>
      <w:r w:rsidDel="00000000" w:rsidR="00000000" w:rsidRPr="00000000">
        <w:rPr>
          <w:rFonts w:ascii="Calibri" w:cs="Calibri" w:eastAsia="Calibri" w:hAnsi="Calibri"/>
          <w:color w:val="363636"/>
          <w:sz w:val="22"/>
          <w:szCs w:val="22"/>
          <w:rtl w:val="0"/>
        </w:rPr>
        <w:t xml:space="preserve"> </w:t>
        <w:br w:type="textWrapping"/>
        <w:t xml:space="preserve">Technical Services Librarian, St. Louis Art Museum</w:t>
      </w:r>
    </w:p>
    <w:p w:rsidR="00000000" w:rsidDel="00000000" w:rsidP="00000000" w:rsidRDefault="00000000" w:rsidRPr="00000000" w14:paraId="00000037">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Stephanie Chinn, 2025-2028</w:t>
      </w:r>
      <w:r w:rsidDel="00000000" w:rsidR="00000000" w:rsidRPr="00000000">
        <w:rPr>
          <w:rFonts w:ascii="Calibri" w:cs="Calibri" w:eastAsia="Calibri" w:hAnsi="Calibri"/>
          <w:color w:val="363636"/>
          <w:sz w:val="22"/>
          <w:szCs w:val="22"/>
          <w:rtl w:val="0"/>
        </w:rPr>
        <w:t xml:space="preserve"> </w:t>
        <w:br w:type="textWrapping"/>
        <w:t xml:space="preserve">Systems Librarian, Saint Louis University</w:t>
      </w:r>
    </w:p>
    <w:p w:rsidR="00000000" w:rsidDel="00000000" w:rsidP="00000000" w:rsidRDefault="00000000" w:rsidRPr="00000000" w14:paraId="00000038">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Donna Church, 2025-2028</w:t>
      </w:r>
      <w:r w:rsidDel="00000000" w:rsidR="00000000" w:rsidRPr="00000000">
        <w:rPr>
          <w:rFonts w:ascii="Calibri" w:cs="Calibri" w:eastAsia="Calibri" w:hAnsi="Calibri"/>
          <w:color w:val="363636"/>
          <w:sz w:val="22"/>
          <w:szCs w:val="22"/>
          <w:rtl w:val="0"/>
        </w:rPr>
        <w:t xml:space="preserve"> </w:t>
        <w:br w:type="textWrapping"/>
        <w:t xml:space="preserve">E-Resources Librarian, Missouri Baptist University</w:t>
      </w:r>
    </w:p>
    <w:p w:rsidR="00000000" w:rsidDel="00000000" w:rsidP="00000000" w:rsidRDefault="00000000" w:rsidRPr="00000000" w14:paraId="00000039">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Jacob Dudley, 2025-2027</w:t>
      </w:r>
      <w:r w:rsidDel="00000000" w:rsidR="00000000" w:rsidRPr="00000000">
        <w:rPr>
          <w:rFonts w:ascii="Calibri" w:cs="Calibri" w:eastAsia="Calibri" w:hAnsi="Calibri"/>
          <w:color w:val="363636"/>
          <w:sz w:val="22"/>
          <w:szCs w:val="22"/>
          <w:rtl w:val="0"/>
        </w:rPr>
        <w:t xml:space="preserve"> </w:t>
        <w:br w:type="textWrapping"/>
        <w:t xml:space="preserve">Head of Access Services, Northwest Missouri State University</w:t>
      </w:r>
    </w:p>
    <w:p w:rsidR="00000000" w:rsidDel="00000000" w:rsidP="00000000" w:rsidRDefault="00000000" w:rsidRPr="00000000" w14:paraId="0000003A">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Seth Huber, 2025-2028</w:t>
      </w:r>
      <w:r w:rsidDel="00000000" w:rsidR="00000000" w:rsidRPr="00000000">
        <w:rPr>
          <w:rFonts w:ascii="Calibri" w:cs="Calibri" w:eastAsia="Calibri" w:hAnsi="Calibri"/>
          <w:color w:val="363636"/>
          <w:sz w:val="22"/>
          <w:szCs w:val="22"/>
          <w:rtl w:val="0"/>
        </w:rPr>
        <w:t xml:space="preserve"> </w:t>
        <w:br w:type="textWrapping"/>
        <w:t xml:space="preserve">Technical Services Librarian/Head of Cataloging, University of Missouri - Columbia</w:t>
      </w:r>
    </w:p>
    <w:p w:rsidR="00000000" w:rsidDel="00000000" w:rsidP="00000000" w:rsidRDefault="00000000" w:rsidRPr="00000000" w14:paraId="0000003B">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Jennifer Parsons, 2025-2028</w:t>
      </w:r>
      <w:r w:rsidDel="00000000" w:rsidR="00000000" w:rsidRPr="00000000">
        <w:rPr>
          <w:rFonts w:ascii="Calibri" w:cs="Calibri" w:eastAsia="Calibri" w:hAnsi="Calibri"/>
          <w:color w:val="363636"/>
          <w:sz w:val="22"/>
          <w:szCs w:val="22"/>
          <w:rtl w:val="0"/>
        </w:rPr>
        <w:t xml:space="preserve"> </w:t>
        <w:br w:type="textWrapping"/>
        <w:t xml:space="preserve">Assistant Director &amp; Access Services Librarian, Central Methodist University</w:t>
      </w:r>
    </w:p>
    <w:p w:rsidR="00000000" w:rsidDel="00000000" w:rsidP="00000000" w:rsidRDefault="00000000" w:rsidRPr="00000000" w14:paraId="0000003C">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Catherine Price, 2025-2027</w:t>
      </w:r>
      <w:r w:rsidDel="00000000" w:rsidR="00000000" w:rsidRPr="00000000">
        <w:rPr>
          <w:rFonts w:ascii="Calibri" w:cs="Calibri" w:eastAsia="Calibri" w:hAnsi="Calibri"/>
          <w:color w:val="363636"/>
          <w:sz w:val="22"/>
          <w:szCs w:val="22"/>
          <w:rtl w:val="0"/>
        </w:rPr>
        <w:t xml:space="preserve"> </w:t>
        <w:br w:type="textWrapping"/>
        <w:t xml:space="preserve">Content Services Librarian, Rockhurst University</w:t>
      </w:r>
    </w:p>
    <w:p w:rsidR="00000000" w:rsidDel="00000000" w:rsidP="00000000" w:rsidRDefault="00000000" w:rsidRPr="00000000" w14:paraId="0000003D">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Kathleen Rahman, 2025-2027</w:t>
      </w:r>
      <w:r w:rsidDel="00000000" w:rsidR="00000000" w:rsidRPr="00000000">
        <w:rPr>
          <w:rFonts w:ascii="Calibri" w:cs="Calibri" w:eastAsia="Calibri" w:hAnsi="Calibri"/>
          <w:color w:val="363636"/>
          <w:sz w:val="22"/>
          <w:szCs w:val="22"/>
          <w:rtl w:val="0"/>
        </w:rPr>
        <w:t xml:space="preserve"> </w:t>
        <w:br w:type="textWrapping"/>
        <w:t xml:space="preserve">Systems Librarian, University of Missouri - Columbia</w:t>
      </w:r>
    </w:p>
    <w:p w:rsidR="00000000" w:rsidDel="00000000" w:rsidP="00000000" w:rsidRDefault="00000000" w:rsidRPr="00000000" w14:paraId="0000003E">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Rachel Utrecht, 2025-2027</w:t>
      </w:r>
      <w:r w:rsidDel="00000000" w:rsidR="00000000" w:rsidRPr="00000000">
        <w:rPr>
          <w:rFonts w:ascii="Calibri" w:cs="Calibri" w:eastAsia="Calibri" w:hAnsi="Calibri"/>
          <w:color w:val="363636"/>
          <w:sz w:val="22"/>
          <w:szCs w:val="22"/>
          <w:rtl w:val="0"/>
        </w:rPr>
        <w:t xml:space="preserve"> </w:t>
        <w:br w:type="textWrapping"/>
        <w:t xml:space="preserve">Technical Services Librarian, William Woods University</w:t>
      </w:r>
    </w:p>
    <w:p w:rsidR="00000000" w:rsidDel="00000000" w:rsidP="00000000" w:rsidRDefault="00000000" w:rsidRPr="00000000" w14:paraId="0000003F">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Vivian Gould, MOBIUS Organizer</w:t>
      </w:r>
      <w:r w:rsidDel="00000000" w:rsidR="00000000" w:rsidRPr="00000000">
        <w:rPr>
          <w:rFonts w:ascii="Calibri" w:cs="Calibri" w:eastAsia="Calibri" w:hAnsi="Calibri"/>
          <w:color w:val="363636"/>
          <w:sz w:val="22"/>
          <w:szCs w:val="22"/>
          <w:rtl w:val="0"/>
        </w:rPr>
        <w:t xml:space="preserve"> </w:t>
        <w:br w:type="textWrapping"/>
        <w:t xml:space="preserve">Systems Librarian, MOBIUS</w:t>
      </w:r>
    </w:p>
    <w:p w:rsidR="00000000" w:rsidDel="00000000" w:rsidP="00000000" w:rsidRDefault="00000000" w:rsidRPr="00000000" w14:paraId="00000040">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Steve Strohl, MOBIUS Organizer</w:t>
      </w:r>
      <w:r w:rsidDel="00000000" w:rsidR="00000000" w:rsidRPr="00000000">
        <w:rPr>
          <w:rFonts w:ascii="Calibri" w:cs="Calibri" w:eastAsia="Calibri" w:hAnsi="Calibri"/>
          <w:color w:val="363636"/>
          <w:sz w:val="22"/>
          <w:szCs w:val="22"/>
          <w:rtl w:val="0"/>
        </w:rPr>
        <w:t xml:space="preserve"> </w:t>
        <w:br w:type="textWrapping"/>
        <w:t xml:space="preserve">Associate Director, Member Services, MOBIUS</w:t>
      </w:r>
    </w:p>
    <w:p w:rsidR="00000000" w:rsidDel="00000000" w:rsidP="00000000" w:rsidRDefault="00000000" w:rsidRPr="00000000" w14:paraId="00000041">
      <w:pPr>
        <w:shd w:fill="ffffff" w:val="clear"/>
        <w:rPr>
          <w:rFonts w:ascii="Calibri" w:cs="Calibri" w:eastAsia="Calibri" w:hAnsi="Calibri"/>
          <w:color w:val="363636"/>
          <w:sz w:val="22"/>
          <w:szCs w:val="22"/>
        </w:rPr>
      </w:pPr>
      <w:r w:rsidDel="00000000" w:rsidR="00000000" w:rsidRPr="00000000">
        <w:rPr>
          <w:rFonts w:ascii="Calibri" w:cs="Calibri" w:eastAsia="Calibri" w:hAnsi="Calibri"/>
          <w:b w:val="1"/>
          <w:bCs w:val="1"/>
          <w:color w:val="363636"/>
          <w:sz w:val="22"/>
          <w:szCs w:val="22"/>
          <w:rtl w:val="0"/>
        </w:rPr>
        <w:t xml:space="preserve">Donna Bacon, Ex-Officio</w:t>
      </w:r>
      <w:r w:rsidDel="00000000" w:rsidR="00000000" w:rsidRPr="00000000">
        <w:rPr>
          <w:rFonts w:ascii="Calibri" w:cs="Calibri" w:eastAsia="Calibri" w:hAnsi="Calibri"/>
          <w:color w:val="363636"/>
          <w:sz w:val="22"/>
          <w:szCs w:val="22"/>
          <w:rtl w:val="0"/>
        </w:rPr>
        <w:t xml:space="preserve"> </w:t>
        <w:br w:type="textWrapping"/>
        <w:t xml:space="preserve">Executive Director, MOBIUS</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sectPr>
      <w:headerReference r:id="rId10" w:type="default"/>
      <w:footerReference r:id="rId11"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5">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bCs w:val="1"/>
      <w:color w:val="00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CC712A"/>
    <w:pPr>
      <w:ind w:left="720"/>
      <w:contextualSpacing w:val="1"/>
    </w:pPr>
  </w:style>
  <w:style w:type="character" w:styleId="Hyperlink">
    <w:name w:val="Hyperlink"/>
    <w:basedOn w:val="DefaultParagraphFont"/>
    <w:uiPriority w:val="99"/>
    <w:unhideWhenUsed w:val="1"/>
    <w:rsid w:val="00981607"/>
    <w:rPr>
      <w:color w:val="0000ff" w:themeColor="hyperlink"/>
      <w:u w:val="single"/>
    </w:rPr>
  </w:style>
  <w:style w:type="character" w:styleId="UnresolvedMention">
    <w:name w:val="Unresolved Mention"/>
    <w:basedOn w:val="DefaultParagraphFont"/>
    <w:uiPriority w:val="99"/>
    <w:semiHidden w:val="1"/>
    <w:unhideWhenUsed w:val="1"/>
    <w:rsid w:val="0098160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folio-org.atlassian.net/jira/projects?page=1&amp;sortKey=name&amp;sortOrder=AS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dnc9Q172BKq8ydZ1BybFrUBg42Z8_29-FvY6ST9NYWZcjP1w/viewform" TargetMode="External"/><Relationship Id="rId8" Type="http://schemas.openxmlformats.org/officeDocument/2006/relationships/hyperlink" Target="https://docs.google.com/forms/d/e/1FAIpQLSdnc9Q172BKq8ydZ1BybFrUBg42Z8_29-FvY6ST9NYWZcjP1w/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VKaGPJR3MwTgBf+rIkESJAlaQ==">CgMxLjAyDmgud21tNm5zemNwbHFnOAByITFUZHlleEFPTmZoMExBZUI5Xy1TVEdCTGFYOUZWLWltdQ==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2025-10-29T21:54:00Z</dcterms:created>
  <dc:creator>Rahman, Kathleen</dc:creator>
</cp:coreProperties>
</file>